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569B907F" w:rsidR="00ED161F" w:rsidRPr="00826034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4825C7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="00ED161F"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8A487F" w:rsidRPr="004B7F5F">
        <w:rPr>
          <w:rFonts w:ascii="@»à ˛" w:hAnsi="@»à ˛" w:cs="@»à ˛"/>
          <w:color w:val="003262"/>
          <w:sz w:val="28"/>
          <w:szCs w:val="28"/>
          <w:rtl/>
        </w:rPr>
        <w:t>المتبايناتُ</w:t>
      </w:r>
      <w:r w:rsidR="008A487F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8A487F" w:rsidRPr="004B7F5F">
        <w:rPr>
          <w:rFonts w:ascii="@»à ˛" w:hAnsi="@»à ˛" w:cs="@»à ˛"/>
          <w:color w:val="003262"/>
          <w:sz w:val="28"/>
          <w:szCs w:val="28"/>
          <w:rtl/>
        </w:rPr>
        <w:t>الخطّيةُ</w:t>
      </w:r>
      <w:r w:rsidR="008A487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4825C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DE462B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F52712">
        <w:rPr>
          <w:rFonts w:ascii="Sakkal Majalla" w:hAnsi="Sakkal Majalla" w:cs="Sakkal Majalla"/>
          <w:b/>
          <w:bCs/>
          <w:sz w:val="28"/>
          <w:szCs w:val="28"/>
          <w:lang w:eastAsia="ar-SA"/>
        </w:rPr>
        <w:t>37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610"/>
        <w:gridCol w:w="1525"/>
        <w:gridCol w:w="4235"/>
        <w:gridCol w:w="2520"/>
        <w:gridCol w:w="1260"/>
        <w:gridCol w:w="1614"/>
      </w:tblGrid>
      <w:tr w:rsidR="00FF3E4E" w14:paraId="229091A9" w14:textId="77777777" w:rsidTr="004825C7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4825C7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31F84008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E83226"/>
                <w:sz w:val="28"/>
                <w:szCs w:val="28"/>
                <w:rtl/>
              </w:rPr>
              <w:t>الوحدةُ</w:t>
            </w:r>
            <w:r w:rsidRPr="004B7F5F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5 المتبايناتُ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الخطّيةُ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7D478195" w14:textId="3F741E39" w:rsidR="008C2C58" w:rsidRPr="004825C7" w:rsidRDefault="008C2C58" w:rsidP="00BC25FC">
            <w:pPr>
              <w:jc w:val="center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 w:rsidRPr="004825C7"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مَشْروعُ</w:t>
            </w:r>
            <w:r w:rsidRPr="004825C7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Pr="004825C7">
              <w:rPr>
                <w:rFonts w:ascii="ÜÙG ˛" w:eastAsiaTheme="minorHAnsi" w:hAnsi="ÜÙG ˛" w:cs="ÜÙG ˛"/>
                <w:i/>
                <w:color w:val="0040DA"/>
                <w:sz w:val="28"/>
                <w:szCs w:val="28"/>
                <w:rtl/>
              </w:rPr>
              <w:t>الْوَحْدَةِ</w:t>
            </w:r>
            <w:r w:rsidRPr="004825C7">
              <w:rPr>
                <w:rFonts w:ascii="ÜÙG ˛" w:eastAsiaTheme="minorHAnsi" w:hAnsi="ÜÙG ˛" w:cs="ÜÙG ˛" w:hint="cs"/>
                <w:i/>
                <w:color w:val="0040DA"/>
                <w:sz w:val="28"/>
                <w:szCs w:val="28"/>
                <w:rtl/>
              </w:rPr>
              <w:t xml:space="preserve"> </w:t>
            </w:r>
            <w:r w:rsidR="00DE462B"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>درجة الغليان والانصهار</w:t>
            </w:r>
          </w:p>
          <w:p w14:paraId="43A8792D" w14:textId="77777777" w:rsidR="008C2C58" w:rsidRPr="004825C7" w:rsidRDefault="008C2C58" w:rsidP="00BC25FC">
            <w:pPr>
              <w:jc w:val="center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2604EE78" w14:textId="6BF25A54" w:rsidR="00ED161F" w:rsidRPr="004825C7" w:rsidRDefault="00ED161F" w:rsidP="00B273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1:</w:t>
            </w:r>
            <w:r w:rsidR="008C2C58" w:rsidRPr="004825C7"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  <w:t xml:space="preserve"> </w:t>
            </w:r>
            <w:r w:rsidR="00DE462B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كتابة المتباينات وتمثيلها</w:t>
            </w:r>
            <w:r w:rsidR="008C2C58" w:rsidRPr="004825C7"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  <w:t xml:space="preserve"> </w:t>
            </w:r>
          </w:p>
          <w:p w14:paraId="263D467D" w14:textId="77777777" w:rsidR="00ED161F" w:rsidRPr="004825C7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C5FB89" w14:textId="1E467248" w:rsidR="00ED161F" w:rsidRPr="00DE462B" w:rsidRDefault="00ED161F" w:rsidP="00DE462B">
            <w:pPr>
              <w:autoSpaceDE w:val="0"/>
              <w:autoSpaceDN w:val="0"/>
              <w:adjustRightInd w:val="0"/>
              <w:jc w:val="center"/>
              <w:rPr>
                <w:rFonts w:ascii="ÜÙG ˛" w:eastAsiaTheme="minorHAnsi" w:hAnsi="ÜÙG ˛" w:cs="ÜÙG ˛"/>
                <w:i/>
                <w:sz w:val="28"/>
                <w:szCs w:val="28"/>
                <w:rtl/>
              </w:rPr>
            </w:pPr>
            <w:r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825C7"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2:</w:t>
            </w:r>
            <w:r w:rsidR="004825C7" w:rsidRPr="004825C7">
              <w:rPr>
                <w:rFonts w:ascii="@ü/Ã˛" w:eastAsiaTheme="minorHAnsi" w:hAnsi="@ü/Ã˛" w:cs="@ü/Ã˛" w:hint="cs"/>
                <w:i/>
                <w:sz w:val="28"/>
                <w:szCs w:val="28"/>
                <w:rtl/>
              </w:rPr>
              <w:t xml:space="preserve"> </w:t>
            </w:r>
            <w:r w:rsidR="00DE462B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 المتباينات بالجمع والطرح</w:t>
            </w:r>
          </w:p>
          <w:p w14:paraId="214F6D3F" w14:textId="77777777" w:rsidR="00ED161F" w:rsidRPr="004825C7" w:rsidRDefault="00ED161F" w:rsidP="00BC25FC">
            <w:pPr>
              <w:jc w:val="center"/>
              <w:rPr>
                <w:b/>
                <w:bCs/>
                <w:sz w:val="10"/>
                <w:szCs w:val="10"/>
                <w:rtl/>
                <w:lang w:bidi="ar-JO"/>
              </w:rPr>
            </w:pPr>
          </w:p>
          <w:p w14:paraId="7F1EBF62" w14:textId="6EEC93D0" w:rsidR="00ED161F" w:rsidRPr="004825C7" w:rsidRDefault="00ED161F" w:rsidP="00B2734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825C7"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3:</w:t>
            </w:r>
            <w:r w:rsidR="004825C7"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DE462B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 المتباينات بالضرب والقسمة</w:t>
            </w:r>
          </w:p>
          <w:p w14:paraId="1C13171D" w14:textId="77777777" w:rsidR="00ED161F" w:rsidRPr="004825C7" w:rsidRDefault="00ED161F" w:rsidP="008C2C58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F22CB70" w14:textId="09B87B1A" w:rsidR="008C2C58" w:rsidRDefault="00ED161F" w:rsidP="00DE46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الدرس</w:t>
            </w:r>
            <w:r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825C7" w:rsidRPr="004825C7">
              <w:rPr>
                <w:rFonts w:ascii="ÜÙG ˛" w:eastAsiaTheme="minorHAnsi" w:hAnsi="ÜÙG ˛" w:cs="ÜÙG ˛" w:hint="cs"/>
                <w:i/>
                <w:color w:val="E60000"/>
                <w:sz w:val="28"/>
                <w:szCs w:val="28"/>
                <w:rtl/>
              </w:rPr>
              <w:t>4:</w:t>
            </w:r>
            <w:r w:rsidR="004825C7" w:rsidRPr="004825C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DE462B">
              <w:rPr>
                <w:rFonts w:ascii="ÜÙG ˛" w:eastAsiaTheme="minorHAnsi" w:hAnsi="ÜÙG ˛" w:cs="ÜÙG ˛" w:hint="cs"/>
                <w:i/>
                <w:sz w:val="28"/>
                <w:szCs w:val="28"/>
                <w:rtl/>
              </w:rPr>
              <w:t>حل المتباينات متعددة الخطوات</w:t>
            </w:r>
          </w:p>
          <w:p w14:paraId="05574CA5" w14:textId="77777777" w:rsidR="00DE462B" w:rsidRPr="00DE462B" w:rsidRDefault="00DE462B" w:rsidP="00DE46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E215EF" w14:textId="3F1F4EE7" w:rsidR="00ED161F" w:rsidRPr="006B6360" w:rsidRDefault="00647D7D" w:rsidP="00A86007">
            <w:pPr>
              <w:jc w:val="center"/>
              <w:rPr>
                <w:b/>
                <w:bCs/>
                <w:rtl/>
                <w:lang w:bidi="ar-JO"/>
              </w:rPr>
            </w:pPr>
            <w:r w:rsidRPr="004825C7"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اختبار</w:t>
            </w:r>
            <w:r w:rsidR="00C608D7" w:rsidRPr="004825C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4825C7"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نهاية</w:t>
            </w:r>
            <w:r w:rsidR="00C608D7" w:rsidRPr="004825C7">
              <w:rPr>
                <w:rFonts w:ascii="@ü/Ã˛" w:eastAsiaTheme="minorHAnsi" w:hAnsi="@ü/Ã˛" w:cs="@ü/Ã˛" w:hint="cs"/>
                <w:i/>
                <w:color w:val="00599E"/>
                <w:sz w:val="28"/>
                <w:szCs w:val="28"/>
                <w:rtl/>
              </w:rPr>
              <w:t xml:space="preserve"> </w:t>
            </w:r>
            <w:r w:rsidRPr="004825C7">
              <w:rPr>
                <w:rFonts w:ascii="@ü/Ã˛" w:eastAsiaTheme="minorHAnsi" w:hAnsi="@ü/Ã˛" w:cs="@ü/Ã˛"/>
                <w:i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C848" w14:textId="77777777" w:rsidR="00E658A9" w:rsidRDefault="00E658A9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3CAA4707" w14:textId="77777777" w:rsidR="00E658A9" w:rsidRDefault="00CD23F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المتباينةُ</w:t>
            </w:r>
          </w:p>
          <w:p w14:paraId="55512EE4" w14:textId="505D4ECA" w:rsidR="008C2C58" w:rsidRDefault="00CD23F3" w:rsidP="000804CE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حلُّ</w:t>
            </w:r>
            <w:r w:rsidR="00E658A9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المتباينةِ</w:t>
            </w:r>
          </w:p>
          <w:p w14:paraId="4B08D456" w14:textId="109EC173" w:rsidR="00CD23F3" w:rsidRPr="0053569F" w:rsidRDefault="00CD23F3" w:rsidP="000804CE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  <w:lang w:bidi="ar-JO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متباينةٌ</w:t>
            </w:r>
            <w:r w:rsidR="00E658A9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مكافئةٌ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C02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284A92BF" w14:textId="644EE823" w:rsidR="00ED161F" w:rsidRDefault="00CD23F3" w:rsidP="00E658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المتباينةُ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جملةٌ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رياضيةٌ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تقارنُ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بَيْنَ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مقدارَينِ،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وتشملُ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أحدَ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الرّموزِ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4825C7">
              <w:rPr>
                <w:rFonts w:ascii="@Ö÷'ED˛" w:eastAsiaTheme="minorHAnsi" w:hAnsi="@Ö÷'ED˛" w:cs="@Ö÷'ED˛"/>
                <w:i/>
              </w:rPr>
              <w:t>≤</w:t>
            </w:r>
            <w:r w:rsidR="004825C7">
              <w:rPr>
                <w:rFonts w:ascii="@Ö÷'ED˛" w:eastAsiaTheme="minorHAnsi" w:hAnsi="@Ö÷'ED˛" w:cs="@Ö÷'ED˛" w:hint="cs"/>
                <w:i/>
                <w:rtl/>
              </w:rPr>
              <w:t>،</w:t>
            </w:r>
            <w:r w:rsidR="004825C7">
              <w:rPr>
                <w:rFonts w:ascii="@Ö÷'ED˛" w:eastAsiaTheme="minorHAnsi" w:hAnsi="@Ö÷'ED˛" w:cs="@Ö÷'ED˛"/>
                <w:i/>
              </w:rPr>
              <w:t xml:space="preserve"> ≥</w:t>
            </w:r>
            <w:r w:rsidR="004825C7">
              <w:rPr>
                <w:rFonts w:ascii="@Ö÷'ED˛" w:eastAsiaTheme="minorHAnsi" w:hAnsi="@Ö÷'ED˛" w:cs="@Ö÷'ED˛" w:hint="cs"/>
                <w:i/>
                <w:rtl/>
              </w:rPr>
              <w:t>،</w:t>
            </w:r>
            <w:r w:rsidR="004825C7">
              <w:rPr>
                <w:rFonts w:ascii="@Ö÷'ED˛" w:eastAsiaTheme="minorHAnsi" w:hAnsi="@Ö÷'ED˛" w:cs="@Ö÷'ED˛"/>
                <w:i/>
              </w:rPr>
              <w:t xml:space="preserve"> &lt;</w:t>
            </w:r>
            <w:r w:rsidR="004825C7">
              <w:rPr>
                <w:rFonts w:ascii="@Ö÷'ED˛" w:eastAsiaTheme="minorHAnsi" w:hAnsi="@Ö÷'ED˛" w:cs="@Ö÷'ED˛" w:hint="cs"/>
                <w:i/>
                <w:rtl/>
              </w:rPr>
              <w:t>،</w:t>
            </w:r>
            <w:r>
              <w:rPr>
                <w:rFonts w:ascii="@Ö÷'ED˛" w:eastAsiaTheme="minorHAnsi" w:hAnsi="@Ö÷'ED˛" w:cs="@Ö÷'ED˛"/>
                <w:i/>
              </w:rPr>
              <w:t>&gt;</w:t>
            </w:r>
          </w:p>
          <w:p w14:paraId="72F92FC8" w14:textId="77777777" w:rsidR="00E658A9" w:rsidRDefault="00E658A9" w:rsidP="00E658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27D7A33F" w14:textId="0198F04C" w:rsidR="00CD23F3" w:rsidRDefault="00CD23F3" w:rsidP="004825C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يمكنُني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حلُّ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المتباينةِ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باستعمالِ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خصائصِ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المتبايناتِ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الّتي</w:t>
            </w:r>
            <w:r w:rsidR="004825C7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بتطبيقِها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متباينةٍ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مكافئةٍ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للمتباينةِ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الأصليةِ</w:t>
            </w:r>
            <w:r w:rsidR="004825C7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والمتبايناتُ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المتكافئةُ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هِيَ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متبايناتٌ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لَها</w:t>
            </w:r>
            <w:r w:rsidR="004825C7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الحلُّ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نفسُهُ</w:t>
            </w:r>
          </w:p>
          <w:p w14:paraId="4B9670C3" w14:textId="77777777" w:rsidR="004825C7" w:rsidRDefault="004825C7" w:rsidP="00E658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7BD5BDAE" w14:textId="7DB2B353" w:rsidR="00CD23F3" w:rsidRDefault="00CD23F3" w:rsidP="00E658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إذا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أضيفَ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العددُ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نفسُهُ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إلى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كلٍّ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طرفَيْ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متباينةٍ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صحيحةٍ،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فإنَّ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المتباينةَ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الناتجةَ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تبقى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صحيحةً</w:t>
            </w:r>
          </w:p>
          <w:p w14:paraId="30C9EBD1" w14:textId="77777777" w:rsidR="004825C7" w:rsidRDefault="004825C7" w:rsidP="00E658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7BDD4B69" w14:textId="01241243" w:rsidR="00CD23F3" w:rsidRPr="00DE462B" w:rsidRDefault="00CD23F3" w:rsidP="00DE462B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إذا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ضُرِبَ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كلٌّ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طرفَيْ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متباينةٍ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صحيحةٍ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عددٍ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موجِبٍ،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فإنَّ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المتباينةَ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الناتجةَ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تبقى</w:t>
            </w:r>
            <w:r w:rsidR="00E658A9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صحيحةً</w:t>
            </w:r>
          </w:p>
        </w:tc>
        <w:tc>
          <w:tcPr>
            <w:tcW w:w="252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27BBF06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5C0FB1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4AAADB94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7B69EC6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53F5DBE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32BF0C04" w14:textId="2195CC6F"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</w:t>
      </w:r>
      <w:r w:rsidR="004825C7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لثاني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A487F" w:rsidRPr="004B7F5F">
        <w:rPr>
          <w:rFonts w:ascii="@»à ˛" w:hAnsi="@»à ˛" w:cs="@»à ˛"/>
          <w:color w:val="003262"/>
          <w:sz w:val="28"/>
          <w:szCs w:val="28"/>
          <w:rtl/>
        </w:rPr>
        <w:t>أنظمةُ</w:t>
      </w:r>
      <w:r w:rsidR="008A487F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8A487F" w:rsidRPr="004B7F5F">
        <w:rPr>
          <w:rFonts w:ascii="@»à ˛" w:hAnsi="@»à ˛" w:cs="@»à ˛"/>
          <w:color w:val="003262"/>
          <w:sz w:val="28"/>
          <w:szCs w:val="28"/>
          <w:rtl/>
        </w:rPr>
        <w:t>المعادلاتِ</w:t>
      </w:r>
      <w:r w:rsidR="008A487F">
        <w:rPr>
          <w:rFonts w:ascii="@»à ˛" w:hAnsi="@»à ˛" w:cs="@»à ˛" w:hint="cs"/>
          <w:color w:val="003262"/>
          <w:rtl/>
        </w:rPr>
        <w:t xml:space="preserve"> </w:t>
      </w:r>
      <w:r w:rsidR="008A487F" w:rsidRPr="004B7F5F">
        <w:rPr>
          <w:rFonts w:ascii="@»à ˛" w:hAnsi="@»à ˛" w:cs="@»à ˛"/>
          <w:color w:val="003262"/>
          <w:sz w:val="28"/>
          <w:szCs w:val="28"/>
          <w:rtl/>
        </w:rPr>
        <w:t>الخطّيّةِ</w:t>
      </w:r>
      <w:r w:rsidR="008A487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4825C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A487F"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 w:rsidR="00F52712">
        <w:rPr>
          <w:rFonts w:ascii="Sakkal Majalla" w:hAnsi="Sakkal Majalla" w:cs="Sakkal Majalla"/>
          <w:b/>
          <w:bCs/>
          <w:sz w:val="28"/>
          <w:szCs w:val="28"/>
          <w:lang w:eastAsia="ar-SA"/>
        </w:rPr>
        <w:t>38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A487F">
        <w:rPr>
          <w:rFonts w:ascii="Sakkal Majalla" w:hAnsi="Sakkal Majalla" w:cs="Sakkal Majalla"/>
          <w:b/>
          <w:bCs/>
          <w:sz w:val="28"/>
          <w:szCs w:val="28"/>
          <w:lang w:eastAsia="ar-SA"/>
        </w:rPr>
        <w:t>67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250"/>
        <w:gridCol w:w="3872"/>
        <w:gridCol w:w="2247"/>
        <w:gridCol w:w="1530"/>
        <w:gridCol w:w="1710"/>
      </w:tblGrid>
      <w:tr w:rsidR="00ED161F" w:rsidRPr="009C5434" w14:paraId="50215567" w14:textId="77777777" w:rsidTr="00F06B0D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6925ECFA" w14:textId="77777777" w:rsidTr="00F06B0D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9886B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74A46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D2A974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BB91E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5A644E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E83226"/>
                <w:sz w:val="28"/>
                <w:szCs w:val="28"/>
                <w:rtl/>
              </w:rPr>
              <w:t>الوحدةُ</w:t>
            </w:r>
            <w:r w:rsidRPr="004B7F5F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6 أنظمةُ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المعادلاتِ</w:t>
            </w:r>
            <w:r>
              <w:rPr>
                <w:rFonts w:ascii="@»à ˛" w:hAnsi="@»à ˛" w:cs="@»à ˛" w:hint="cs"/>
                <w:color w:val="003262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الخطّيّةِ</w:t>
            </w:r>
          </w:p>
          <w:p w14:paraId="55E41975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3132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مشروعُ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: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الأشجارُ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سريعةُ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النّمُوِّ</w:t>
            </w:r>
          </w:p>
          <w:p w14:paraId="03E50F47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حلُّ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نظامٍ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معادلتَينِ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خطّيّتَينِ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بيانيًّا</w:t>
            </w:r>
          </w:p>
          <w:p w14:paraId="0587CE8B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3262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معملُ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برمجيةِ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جيوجيبرا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: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تمثيلُ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نظامٍ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معادلتَينِ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خطّيّتَينِ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بيانيًّا</w:t>
            </w:r>
          </w:p>
          <w:p w14:paraId="460B635E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حلُّ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نظامٍ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معادلتَينِ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خطّيّتَينِ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بالتعويضِ</w:t>
            </w:r>
          </w:p>
          <w:p w14:paraId="3DEFE1D1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حلُّ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نظامٍ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معادلتَينِ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خطّيّتَينِ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بالحذفِ</w:t>
            </w:r>
          </w:p>
          <w:p w14:paraId="0B2E8E5F" w14:textId="38D0D020" w:rsidR="00ED161F" w:rsidRPr="008A487F" w:rsidRDefault="00ED161F" w:rsidP="00B27347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CC94" w14:textId="77777777" w:rsidR="005A0EDE" w:rsidRDefault="005A0EDE" w:rsidP="003D486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009E3015" w14:textId="77777777" w:rsidR="004825C7" w:rsidRPr="00670518" w:rsidRDefault="00CD23F3" w:rsidP="004825C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نظامُ</w:t>
            </w:r>
            <w:r w:rsidR="004825C7" w:rsidRP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المعادلاتِ</w:t>
            </w:r>
            <w:r w:rsidR="004825C7" w:rsidRP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الخطّيّةِ</w:t>
            </w:r>
            <w:r w:rsidR="004825C7" w:rsidRP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612D9126" w14:textId="77777777" w:rsidR="004825C7" w:rsidRPr="00670518" w:rsidRDefault="004825C7" w:rsidP="004825C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1D05D74E" w14:textId="4FA75325" w:rsidR="00CD23F3" w:rsidRPr="00670518" w:rsidRDefault="00CD23F3" w:rsidP="004825C7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حلُّ</w:t>
            </w:r>
          </w:p>
          <w:p w14:paraId="0C7E365B" w14:textId="0B093899" w:rsidR="00ED161F" w:rsidRPr="00670518" w:rsidRDefault="00CD23F3" w:rsidP="004825C7">
            <w:pPr>
              <w:spacing w:line="60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نظامِ</w:t>
            </w:r>
            <w:r w:rsidR="004825C7" w:rsidRP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المعادلاتِ</w:t>
            </w:r>
            <w:r w:rsidR="004825C7" w:rsidRP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الخطّيّةِ</w:t>
            </w:r>
          </w:p>
          <w:p w14:paraId="262B4AEA" w14:textId="2C265AE3" w:rsidR="00CD23F3" w:rsidRPr="00670518" w:rsidRDefault="00CD23F3" w:rsidP="004825C7">
            <w:pPr>
              <w:spacing w:line="60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التعويضُ</w:t>
            </w:r>
          </w:p>
          <w:p w14:paraId="738149BA" w14:textId="56798883" w:rsidR="00CD23F3" w:rsidRPr="00B41200" w:rsidRDefault="00CD23F3" w:rsidP="004825C7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 w:rsidRPr="0067051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الحذفُ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6B7C" w14:textId="77777777" w:rsidR="004825C7" w:rsidRDefault="004825C7" w:rsidP="004825C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2F75B360" w14:textId="6F4F764E" w:rsidR="00ED161F" w:rsidRDefault="00CD23F3" w:rsidP="004825C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يتكوّنُ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نظامُ</w:t>
            </w:r>
            <w:r w:rsidR="00670518" w:rsidRPr="00F06B0D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المعادلاتِ</w:t>
            </w:r>
            <w:r w:rsidR="00670518" w:rsidRPr="00F06B0D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الخطّيّةِ</w:t>
            </w:r>
            <w:r w:rsidR="004825C7" w:rsidRPr="00F06B0D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معادلتَينِ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خطّيّتَينِ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أكثرَ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لَها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المتغيّراتُ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نفسُها</w:t>
            </w:r>
          </w:p>
          <w:p w14:paraId="3581C40D" w14:textId="77777777" w:rsidR="00670518" w:rsidRDefault="00670518" w:rsidP="004825C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1BDF1D6F" w14:textId="2EBA81FA" w:rsidR="00CD23F3" w:rsidRDefault="00CD23F3" w:rsidP="00670518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حلُّ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نظامِ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المعادلاتِ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الخطّيّةِ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بمتغيّرَينِ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هُوَ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زوجٌ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مرتّبٌ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يحقّقُ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كلَّ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معادلةٍ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النظامِ</w:t>
            </w:r>
          </w:p>
          <w:p w14:paraId="130274B4" w14:textId="77777777" w:rsidR="00670518" w:rsidRDefault="00670518" w:rsidP="004825C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57615F21" w14:textId="2377546B" w:rsidR="00A31BFA" w:rsidRDefault="00A31BFA" w:rsidP="004825C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بعضِ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الأحيانِ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يؤدّي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جمعُ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معادلتَينِ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طرحُهُما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إلى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حذفِ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أحدِ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المتغيّراتِ،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وتسمّى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هذِهِ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الطريقةُ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الجبريةُ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حلِّ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نظامِ</w:t>
            </w:r>
          </w:p>
          <w:p w14:paraId="50181989" w14:textId="33EE5B19" w:rsidR="00A31BFA" w:rsidRDefault="00A31BFA" w:rsidP="004825C7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المعادلاتِ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الخطّيّةِ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طريقةَ</w:t>
            </w:r>
            <w:r w:rsidR="0067051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5B05B2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الحذفِ</w:t>
            </w:r>
          </w:p>
          <w:p w14:paraId="48BCFF4E" w14:textId="0B497376" w:rsidR="00CD23F3" w:rsidRPr="00081C2F" w:rsidRDefault="00CD23F3" w:rsidP="00A31BF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4B7666F7" w14:textId="3738E1DA" w:rsidR="00ED161F" w:rsidRDefault="00ED161F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BA460A" w:rsidRDefault="00932338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858FA4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2885785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3675F14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4FB74D31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2347CD5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42A5C7C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CEDF34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F9C0B9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076983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00BA84D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88216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17761D5A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859D48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93B9A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9EF83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3A5E85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0ED03E6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5F7EB7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10DE1D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6F012921" w14:textId="08FF72B9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AE0DDBA" w14:textId="2FA6FD17" w:rsidR="00670518" w:rsidRDefault="00670518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4483100" w14:textId="508C9814" w:rsidR="00670518" w:rsidRDefault="00670518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CB31141" w14:textId="3CA9CA39" w:rsidR="00670518" w:rsidRDefault="00670518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58BFBDDA" w14:textId="322BAC70" w:rsidR="00670518" w:rsidRPr="00670518" w:rsidRDefault="00670518" w:rsidP="00670518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4B7F5F">
        <w:rPr>
          <w:rFonts w:ascii="@»à ˛" w:hAnsi="@»à ˛" w:cs="@»à ˛"/>
          <w:color w:val="003262"/>
          <w:sz w:val="28"/>
          <w:szCs w:val="28"/>
          <w:rtl/>
        </w:rPr>
        <w:t>الأشكالُ</w:t>
      </w:r>
      <w:r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Pr="004B7F5F">
        <w:rPr>
          <w:rFonts w:ascii="@»à ˛" w:hAnsi="@»à ˛" w:cs="@»à ˛"/>
          <w:color w:val="003262"/>
          <w:sz w:val="28"/>
          <w:szCs w:val="28"/>
          <w:rtl/>
        </w:rPr>
        <w:t>ثنائيةُ</w:t>
      </w:r>
      <w:r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Pr="004B7F5F">
        <w:rPr>
          <w:rFonts w:ascii="@»à ˛" w:hAnsi="@»à ˛" w:cs="@»à ˛"/>
          <w:color w:val="003262"/>
          <w:sz w:val="28"/>
          <w:szCs w:val="28"/>
          <w:rtl/>
        </w:rPr>
        <w:t>الأبعادِ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68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113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250"/>
        <w:gridCol w:w="1530"/>
        <w:gridCol w:w="5310"/>
        <w:gridCol w:w="1800"/>
        <w:gridCol w:w="1620"/>
        <w:gridCol w:w="1434"/>
      </w:tblGrid>
      <w:tr w:rsidR="00ED161F" w:rsidRPr="009C5434" w14:paraId="1E31EE32" w14:textId="77777777" w:rsidTr="00B72F6C">
        <w:trPr>
          <w:trHeight w:val="38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B72F6C">
        <w:trPr>
          <w:trHeight w:val="5079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5FD11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1E4F05D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E6028A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FC5168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CBE47C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CAC322E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E83226"/>
                <w:sz w:val="28"/>
                <w:szCs w:val="28"/>
                <w:rtl/>
              </w:rPr>
              <w:t>الوحدةُ</w:t>
            </w:r>
            <w:r w:rsidRPr="004B7F5F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7 الأشكالُ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ثنائيةُ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الأبعادِ</w:t>
            </w:r>
          </w:p>
          <w:p w14:paraId="58290503" w14:textId="32C93969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B22379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07BB91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B35EA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42F040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74E9C3C4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مشروعُ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: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المِنساخُ</w:t>
            </w:r>
          </w:p>
          <w:p w14:paraId="47083881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إثباتُ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توازي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المستقيماتِ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وتعامدِها</w:t>
            </w:r>
          </w:p>
          <w:p w14:paraId="216C81E9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متوازي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الأضلاعِ</w:t>
            </w:r>
          </w:p>
          <w:p w14:paraId="5AC08157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تمييزُ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متوازي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الأضلاعِ</w:t>
            </w:r>
          </w:p>
          <w:p w14:paraId="262EBB34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4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حالاتٌ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خاصّةٌ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مِنْ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متوازي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الأضلاعِ</w:t>
            </w:r>
          </w:p>
          <w:p w14:paraId="69D07023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5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تشابهُ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المثلثاتِ</w:t>
            </w:r>
          </w:p>
          <w:p w14:paraId="7C6ADC08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6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التمدّدُ</w:t>
            </w:r>
          </w:p>
          <w:p w14:paraId="2A881FA2" w14:textId="77777777" w:rsidR="008A487F" w:rsidRDefault="008A487F" w:rsidP="008A487F">
            <w:pPr>
              <w:spacing w:line="276" w:lineRule="auto"/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اختبارُ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</w:p>
          <w:p w14:paraId="4173AEC0" w14:textId="4BFE46AA" w:rsidR="00ED161F" w:rsidRPr="008A487F" w:rsidRDefault="00ED161F" w:rsidP="00DE5D4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87E9" w14:textId="6B4F1B98" w:rsidR="00645C16" w:rsidRDefault="00A31BFA" w:rsidP="00B72F6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متوازي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الأضلاعِ</w:t>
            </w:r>
          </w:p>
          <w:p w14:paraId="478EE5E1" w14:textId="3895A722" w:rsidR="004147A4" w:rsidRDefault="00A31BFA" w:rsidP="00645C16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الزوايا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المتحالفةُ</w:t>
            </w:r>
          </w:p>
          <w:p w14:paraId="202E59DD" w14:textId="77777777" w:rsidR="00645C16" w:rsidRDefault="00A31BFA" w:rsidP="00645C16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المستطيلُ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  <w:p w14:paraId="2C01CC19" w14:textId="77777777" w:rsidR="00645C16" w:rsidRDefault="00A31BFA" w:rsidP="00645C16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المَعينُ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  <w:p w14:paraId="162CD2C0" w14:textId="2D3A2DF5" w:rsidR="00B27347" w:rsidRDefault="00A31BFA" w:rsidP="00645C16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المربعُ</w:t>
            </w:r>
          </w:p>
          <w:p w14:paraId="728C229F" w14:textId="77777777" w:rsidR="00645C16" w:rsidRDefault="00234C72" w:rsidP="00645C16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التمدّدُ</w:t>
            </w:r>
          </w:p>
          <w:p w14:paraId="22A4D01D" w14:textId="77777777" w:rsidR="00645C16" w:rsidRDefault="00645C16" w:rsidP="00645C16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7A1F0F6B" w14:textId="08A7A655" w:rsidR="00645C16" w:rsidRDefault="00234C72" w:rsidP="00645C16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مركزُ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التمدّدِ</w:t>
            </w:r>
          </w:p>
          <w:p w14:paraId="0DCC396A" w14:textId="77777777" w:rsidR="00645C16" w:rsidRDefault="00645C16" w:rsidP="00645C16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7185852B" w14:textId="27D0BC15" w:rsidR="00645C16" w:rsidRDefault="00234C72" w:rsidP="00645C16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معاملُ</w:t>
            </w:r>
            <w:r w:rsidR="00645C16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التمدّدِ</w:t>
            </w:r>
          </w:p>
          <w:p w14:paraId="5531B671" w14:textId="77777777" w:rsidR="00645C16" w:rsidRDefault="00645C16" w:rsidP="00645C16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4F3A3F9F" w14:textId="6EC34B6E" w:rsidR="00645C16" w:rsidRDefault="00234C72" w:rsidP="00645C16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التكبيرُ</w:t>
            </w:r>
          </w:p>
          <w:p w14:paraId="45D3C886" w14:textId="51D8B906" w:rsidR="00234C72" w:rsidRPr="00B72F6C" w:rsidRDefault="00234C72" w:rsidP="00B72F6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التصغيرُ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7B281" w14:textId="77A88E57" w:rsidR="00A31BFA" w:rsidRPr="009947B1" w:rsidRDefault="00A31BFA" w:rsidP="00645C16">
            <w:pPr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قطعَ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قاطعٌ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مستقيمَينِ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ونتجَ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عَنِ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التقاطعِ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زاويتانِ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متناظرتانِ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متطابقتانِ،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فإنَّ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المستقيمَينِ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متوازيانِ</w:t>
            </w:r>
          </w:p>
          <w:p w14:paraId="18F61425" w14:textId="77777777" w:rsidR="00645C16" w:rsidRPr="009947B1" w:rsidRDefault="00645C16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7EC6"/>
                <w:sz w:val="10"/>
                <w:szCs w:val="10"/>
                <w:rtl/>
              </w:rPr>
            </w:pPr>
          </w:p>
          <w:p w14:paraId="62681A92" w14:textId="3699203E" w:rsidR="00A31BFA" w:rsidRPr="00B72F6C" w:rsidRDefault="00A31BFA" w:rsidP="00B72F6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7EC6"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إذا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قطعَ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قاطعٌ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مستقيمَينِ،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ونتجَ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عَنِ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التقاطعِ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زاويتانِ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متبادلتانِ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داخليًّا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متطابقتانِ،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فإنَّ</w:t>
            </w:r>
            <w:r w:rsidR="00B72F6C">
              <w:rPr>
                <w:rFonts w:ascii="@Ö÷'ED˛" w:eastAsiaTheme="minorHAnsi" w:hAnsi="@Ö÷'ED˛" w:cs="@Ö÷'ED˛" w:hint="cs"/>
                <w:i/>
                <w:color w:val="007EC6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المستقيمَينِ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متوازيانِ</w:t>
            </w:r>
          </w:p>
          <w:p w14:paraId="75736E7D" w14:textId="77777777" w:rsidR="00645C16" w:rsidRPr="009947B1" w:rsidRDefault="00645C16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3B8598E6" w14:textId="152C53BC" w:rsidR="00A31BFA" w:rsidRDefault="00A31BFA" w:rsidP="009947B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متوازي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الأضلاعِ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645C16" w:rsidRP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شكلٌ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رباعيٌّ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فيهِ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كلُّ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ضلعَينِ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متقابلَينِ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متوازيانِ</w:t>
            </w:r>
          </w:p>
          <w:p w14:paraId="6095232B" w14:textId="77777777" w:rsidR="009947B1" w:rsidRPr="009947B1" w:rsidRDefault="009947B1" w:rsidP="009947B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</w:p>
          <w:p w14:paraId="307D931D" w14:textId="47662F40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كانَ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كلُّ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ضلعَينِ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متقابلَينِ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متطابقَينِ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الشكلِ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الرباعيِّ،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فإنَّ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الشكلَ</w:t>
            </w:r>
          </w:p>
          <w:p w14:paraId="6E9637FB" w14:textId="77777777" w:rsidR="009947B1" w:rsidRDefault="00A31BFA" w:rsidP="009947B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الرباعيَّ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متوازي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أضلاعٍ</w:t>
            </w:r>
            <w:r w:rsidR="009947B1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</w:p>
          <w:p w14:paraId="0D2AD06B" w14:textId="166E4174" w:rsidR="00A31BFA" w:rsidRPr="009947B1" w:rsidRDefault="00A31BFA" w:rsidP="009947B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المستطيلُ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هُوَ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متوازي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أضلاعٍ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زواياهُ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الأربعُ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قوائمُ،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وهذا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يعني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أنَّ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لَهُ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الخصائصَ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الآتيةَ</w:t>
            </w:r>
          </w:p>
          <w:p w14:paraId="3E8A503E" w14:textId="4BC45006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FFC72F"/>
                <w:sz w:val="22"/>
                <w:szCs w:val="22"/>
              </w:rPr>
              <w:t>•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زواياهُ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الأربعُ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قوائمُ</w:t>
            </w:r>
          </w:p>
          <w:p w14:paraId="5B353D47" w14:textId="7C84E102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FFC72F"/>
                <w:sz w:val="22"/>
                <w:szCs w:val="22"/>
              </w:rPr>
              <w:t>•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الأضلاعُ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المتقابلةُ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متوازيةٌ</w:t>
            </w:r>
            <w:r w:rsid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ومتطابقةٌ</w:t>
            </w:r>
          </w:p>
          <w:p w14:paraId="247CB612" w14:textId="42CB319E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FFC72F"/>
                <w:sz w:val="22"/>
                <w:szCs w:val="22"/>
              </w:rPr>
              <w:t>•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الزوايا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المتقابلةُ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متطابقةٌ</w:t>
            </w:r>
          </w:p>
          <w:p w14:paraId="5F618BE1" w14:textId="2E88CF5E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FFC72F"/>
                <w:sz w:val="22"/>
                <w:szCs w:val="22"/>
              </w:rPr>
              <w:t>•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الزوايا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المتحالفةٌ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متكاملةٌ</w:t>
            </w:r>
          </w:p>
          <w:p w14:paraId="3A25F037" w14:textId="0486923E" w:rsidR="00A31BFA" w:rsidRPr="009947B1" w:rsidRDefault="00A31BFA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color w:val="FFC72F"/>
                <w:sz w:val="22"/>
                <w:szCs w:val="22"/>
              </w:rPr>
              <w:t>•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قُطراهُ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ينصّفُ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كلٌّ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منهُما</w:t>
            </w:r>
            <w:r w:rsidR="009947B1" w:rsidRPr="009947B1">
              <w:rPr>
                <w:rFonts w:ascii="@Ö÷'ED˛" w:eastAsiaTheme="minorHAnsi" w:hAnsi="@Ö÷'ED˛" w:cs="@Ö÷'ED˛" w:hint="cs"/>
                <w:i/>
                <w:color w:val="000000"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color w:val="000000"/>
                <w:sz w:val="22"/>
                <w:szCs w:val="22"/>
                <w:rtl/>
              </w:rPr>
              <w:t>الآخَرَ</w:t>
            </w:r>
          </w:p>
          <w:p w14:paraId="0AC65E76" w14:textId="77777777" w:rsidR="009947B1" w:rsidRPr="009947B1" w:rsidRDefault="009947B1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</w:p>
          <w:p w14:paraId="383F8DE3" w14:textId="2D5287D2" w:rsidR="00A31BFA" w:rsidRPr="009947B1" w:rsidRDefault="00234C72" w:rsidP="00645C1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طابقَتْ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زاويتانِ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مثلثٍ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زاويتَينِ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مثلثٍ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آخَرَ،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فإنَّ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المثلثَينِ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متشابهانِ</w:t>
            </w:r>
          </w:p>
          <w:p w14:paraId="4733D013" w14:textId="77777777" w:rsidR="00B72F6C" w:rsidRDefault="00B72F6C" w:rsidP="00B72F6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</w:p>
          <w:p w14:paraId="7505A4AA" w14:textId="6291CFFF" w:rsidR="00A31BFA" w:rsidRPr="00725B7D" w:rsidRDefault="00234C72" w:rsidP="00725B7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التمدّدُ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تحويلٌ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هندسيٌّ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يكبّرُ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الشكلَ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أَوْ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يصغّرُهُ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مِنْ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نقطةٍ</w:t>
            </w:r>
            <w:r w:rsidR="00B72F6C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ثابتةٍ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</w:rPr>
              <w:t xml:space="preserve">C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تُسمّى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9947B1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مركزَ</w:t>
            </w:r>
            <w:r w:rsid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التمدّدِ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وبنسبةٍ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محدّدةٍ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تُسمّى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معاملَ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التمدّدِ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وقيمتُهُ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نسبةُ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أحدِ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أطوالِ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الصورةِ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إلى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الطولِ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المناظرِ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لَهُ</w:t>
            </w:r>
            <w:r w:rsidR="00B72F6C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الشكلِ</w:t>
            </w:r>
            <w:r w:rsidR="00725B7D" w:rsidRPr="00725B7D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725B7D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الأصليِّ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Default="00ED161F" w:rsidP="00BC25FC">
            <w:pPr>
              <w:spacing w:line="180" w:lineRule="auto"/>
              <w:rPr>
                <w:b/>
                <w:bCs/>
                <w:rtl/>
              </w:rPr>
            </w:pPr>
          </w:p>
          <w:p w14:paraId="136A41B9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681A9D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5364D591" w14:textId="77777777" w:rsidR="00ED161F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87C0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90280DF" w14:textId="77777777" w:rsidR="00ED161F" w:rsidRPr="009C543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5CCA26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67E61CB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97A7A9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5ABCF40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DE9905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245372D6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6940AD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50E30AE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0BBE6F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39768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28CB10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71142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2F1F844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72326C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A94ACD0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22B6E676" w14:textId="5DF4EE4A" w:rsidR="00932338" w:rsidRDefault="00932338" w:rsidP="00DE5D45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2CB69F2" w14:textId="77777777" w:rsidR="003845C8" w:rsidRDefault="003845C8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4A68E5A" w14:textId="77777777" w:rsidR="00B72F6C" w:rsidRDefault="00B72F6C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DE3CDC3" w14:textId="28554403" w:rsidR="00ED161F" w:rsidRPr="00725B7D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 w:rsidR="00932338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725B7D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725B7D" w:rsidRPr="00725B7D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</w:t>
      </w: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725B7D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="00ED6D92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D6045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</w:t>
      </w: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عنوان الوحدة:</w:t>
      </w:r>
      <w:r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183808" w:rsidRPr="00725B7D">
        <w:rPr>
          <w:rFonts w:ascii="@»à ˛" w:hAnsi="@»à ˛" w:cs="@»à ˛"/>
          <w:color w:val="003262"/>
          <w:sz w:val="28"/>
          <w:szCs w:val="28"/>
          <w:rtl/>
        </w:rPr>
        <w:t>الأشكالُ</w:t>
      </w:r>
      <w:r w:rsidR="00183808" w:rsidRPr="00725B7D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183808" w:rsidRPr="00725B7D">
        <w:rPr>
          <w:rFonts w:ascii="@»à ˛" w:hAnsi="@»à ˛" w:cs="@»à ˛"/>
          <w:color w:val="003262"/>
          <w:sz w:val="28"/>
          <w:szCs w:val="28"/>
          <w:rtl/>
        </w:rPr>
        <w:t>ثلاثيةُ</w:t>
      </w:r>
      <w:r w:rsidR="00183808" w:rsidRPr="00725B7D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183808" w:rsidRPr="00725B7D">
        <w:rPr>
          <w:rFonts w:ascii="@»à ˛" w:hAnsi="@»à ˛" w:cs="@»à ˛"/>
          <w:color w:val="003262"/>
          <w:sz w:val="28"/>
          <w:szCs w:val="28"/>
          <w:rtl/>
        </w:rPr>
        <w:t>الأبعادِ</w:t>
      </w:r>
      <w:r w:rsidR="00183808"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725B7D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183808" w:rsidRPr="00725B7D"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</w:t>
      </w:r>
      <w:r w:rsidR="00ED6D92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="008D6045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الصفحات: </w:t>
      </w:r>
      <w:r w:rsidR="008A487F" w:rsidRPr="00725B7D">
        <w:rPr>
          <w:rFonts w:ascii="Sakkal Majalla" w:hAnsi="Sakkal Majalla" w:cs="Sakkal Majalla"/>
          <w:b/>
          <w:bCs/>
          <w:sz w:val="28"/>
          <w:szCs w:val="28"/>
          <w:lang w:eastAsia="ar-SA"/>
        </w:rPr>
        <w:t>114</w:t>
      </w:r>
      <w:r w:rsidR="008D6045" w:rsidRPr="00725B7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A487F" w:rsidRPr="00725B7D">
        <w:rPr>
          <w:rFonts w:ascii="Sakkal Majalla" w:hAnsi="Sakkal Majalla" w:cs="Sakkal Majalla"/>
          <w:b/>
          <w:bCs/>
          <w:sz w:val="28"/>
          <w:szCs w:val="28"/>
          <w:lang w:eastAsia="ar-SA"/>
        </w:rPr>
        <w:t>141</w:t>
      </w:r>
      <w:r w:rsidR="008D6045"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8D6045" w:rsidRPr="00725B7D"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 w:rsidR="008D6045" w:rsidRPr="00725B7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126"/>
        <w:gridCol w:w="4093"/>
        <w:gridCol w:w="2340"/>
        <w:gridCol w:w="1710"/>
        <w:gridCol w:w="1340"/>
      </w:tblGrid>
      <w:tr w:rsidR="00ED161F" w:rsidRPr="009C5434" w14:paraId="44F45CF7" w14:textId="77777777" w:rsidTr="0098365D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55D8E0BF" w14:textId="77777777" w:rsidTr="0098365D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80B5F7" w14:textId="77777777" w:rsidR="008A487F" w:rsidRPr="004B7F5F" w:rsidRDefault="008A487F" w:rsidP="008A487F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E83226"/>
                <w:sz w:val="28"/>
                <w:szCs w:val="28"/>
                <w:rtl/>
              </w:rPr>
              <w:t>الوحدةُ</w:t>
            </w:r>
            <w:r w:rsidRPr="004B7F5F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8 الأشكالُ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ثلاثيةُ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الأبعادِ</w:t>
            </w: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EC3C9E7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مشروعُ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: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الأشكالُ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ثلاثيةُ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الأبعادِ</w:t>
            </w:r>
          </w:p>
          <w:p w14:paraId="58255B43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رسمُ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الأشكالِ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ثلاثيةِ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الأبعادِ</w:t>
            </w:r>
          </w:p>
          <w:p w14:paraId="2C2B09F5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المقاطعُ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والمجسّماتُ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الدّوَرانيةُ</w:t>
            </w:r>
          </w:p>
          <w:p w14:paraId="0A29D612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حجمُ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الكرةِ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ومساحةُ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سطحِها</w:t>
            </w:r>
          </w:p>
          <w:p w14:paraId="1358695B" w14:textId="42892924" w:rsidR="00ED161F" w:rsidRPr="009C5434" w:rsidRDefault="00183808" w:rsidP="00183808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اختبارُ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9C5434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932338" w:rsidRDefault="004147A4" w:rsidP="00932338">
            <w:pPr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14:paraId="2BEC1A8F" w14:textId="77777777" w:rsidR="008677A2" w:rsidRDefault="00234C72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الرّسمُ</w:t>
            </w:r>
            <w:r w:rsidR="008677A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المتساوي</w:t>
            </w:r>
          </w:p>
          <w:p w14:paraId="68E53843" w14:textId="1BC3AB54" w:rsidR="00234C72" w:rsidRDefault="00234C72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المنظورُ</w:t>
            </w:r>
          </w:p>
          <w:p w14:paraId="3CAC4000" w14:textId="0F4BB995" w:rsidR="00234C72" w:rsidRDefault="00234C72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المَسقطُ</w:t>
            </w:r>
            <w:r w:rsidR="008677A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العُلويُّ</w:t>
            </w:r>
            <w:r w:rsidR="008677A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المَسقطُ</w:t>
            </w:r>
            <w:r w:rsidR="008677A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الأماميُّ</w:t>
            </w:r>
          </w:p>
          <w:p w14:paraId="06A4C7F9" w14:textId="2C5DF441" w:rsidR="00ED161F" w:rsidRDefault="00234C72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المَسقطُ</w:t>
            </w:r>
            <w:r w:rsidR="008677A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الجانبيُّ</w:t>
            </w:r>
          </w:p>
          <w:p w14:paraId="1C316F2A" w14:textId="77777777" w:rsidR="008677A2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المقطعُ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  <w:p w14:paraId="317F2281" w14:textId="77777777" w:rsidR="008677A2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المقطعُ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العرضيُّ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المنشورُ</w:t>
            </w:r>
          </w:p>
          <w:p w14:paraId="29301A8F" w14:textId="755B7D4F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مستوى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التماثلِ</w:t>
            </w:r>
          </w:p>
          <w:p w14:paraId="20E51554" w14:textId="51E346B8" w:rsidR="00234C72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المجسّمُ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الدّوَرانيُّ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محورُ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الدّوَرانِ</w:t>
            </w:r>
          </w:p>
          <w:p w14:paraId="56FDDCC2" w14:textId="77777777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63B69A45" w14:textId="77777777" w:rsidR="008677A2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الكرةُ</w:t>
            </w:r>
          </w:p>
          <w:p w14:paraId="4AA2AE4A" w14:textId="77777777" w:rsidR="00F06B0D" w:rsidRDefault="008677A2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الدائرةُ</w:t>
            </w:r>
            <w:r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الكُبرى</w:t>
            </w:r>
            <w:r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  <w:p w14:paraId="0351D32A" w14:textId="1498F2AE" w:rsidR="002E2CE1" w:rsidRPr="00932338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نصفُ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الكرةِ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8089" w14:textId="2DE55D62" w:rsidR="00B25F27" w:rsidRDefault="00234C72" w:rsidP="00F06B0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الرّسمُ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المتساوي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طريقةٌ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لرسمِ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الأشكالِ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ثلاثيةِ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الأبعادِ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على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ورقةٍ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ثنائيةِ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الأبعادِ،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تُستعمَلُ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فيها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ورقةٌ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متساويةُ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القياسِ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مثلثةٌ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منقّطةٌ</w:t>
            </w:r>
          </w:p>
          <w:p w14:paraId="5C5B0CE4" w14:textId="77777777" w:rsidR="00F06B0D" w:rsidRDefault="00F06B0D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</w:p>
          <w:p w14:paraId="495E42DF" w14:textId="6B37F265" w:rsidR="002E2CE1" w:rsidRDefault="00F06B0D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F06B0D">
              <w:rPr>
                <w:rFonts w:ascii="@Ö÷'ED˛" w:eastAsiaTheme="minorHAnsi" w:hAnsi="@Ö÷'ED˛" w:cs="@Ö÷'ED˛"/>
                <w:i/>
                <w:color w:val="FF0000"/>
                <w:sz w:val="26"/>
                <w:szCs w:val="26"/>
                <w:rtl/>
              </w:rPr>
              <w:t>المجسّمُ</w:t>
            </w:r>
            <w:r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 w:rsidRPr="00F06B0D">
              <w:rPr>
                <w:rFonts w:ascii="@Ö÷'ED˛" w:eastAsiaTheme="minorHAnsi" w:hAnsi="@Ö÷'ED˛" w:cs="@Ö÷'ED˛"/>
                <w:i/>
                <w:color w:val="FF0000"/>
                <w:sz w:val="26"/>
                <w:szCs w:val="26"/>
                <w:rtl/>
              </w:rPr>
              <w:t>الدّوَرانيُّ</w:t>
            </w:r>
            <w:r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ناتجٌ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دَوَرانِ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شكلٍ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مستوٍ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حولَ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محورٍ،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ويُسمّى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المستقيمُ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الّذي</w:t>
            </w: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يدورُ</w:t>
            </w:r>
          </w:p>
          <w:p w14:paraId="01DBE6C1" w14:textId="58FC899B" w:rsidR="00234C72" w:rsidRDefault="002E2CE1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حولَهُ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الشكلُ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المستوي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محورَ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الدّوَرانِ</w:t>
            </w:r>
          </w:p>
          <w:p w14:paraId="29B49D8C" w14:textId="77777777" w:rsidR="00F06B0D" w:rsidRDefault="00F06B0D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0D43C333" w14:textId="334648DC" w:rsidR="002E2CE1" w:rsidRDefault="002E2CE1" w:rsidP="00F06B0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F06B0D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الكرةُ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هِيَ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مجموعةُ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النِّقاطِ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جميعِها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في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الفضاءِ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الّتي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تبعدُ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بُعدًا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ثابتًا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عَنْ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نقطةٍ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معلومةٍ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مركزَ</w:t>
            </w:r>
            <w:r w:rsidR="00F06B0D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الكرةِ</w:t>
            </w:r>
          </w:p>
          <w:p w14:paraId="25B64179" w14:textId="77777777" w:rsidR="002E2CE1" w:rsidRDefault="002E2CE1" w:rsidP="002E2CE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5611EFF8" w14:textId="6C301FE0" w:rsidR="002E2CE1" w:rsidRPr="009C5434" w:rsidRDefault="002E2CE1" w:rsidP="002E2CE1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BA2FD02" w14:textId="77777777"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06D0EC9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33A7C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68B882BD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97C79C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757CCF0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E5DD54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99B30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76047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7C95FDF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13BEB42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2BCFB4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76FF8988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4C2AF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3918B8E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47AE6E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79F8724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45B3A9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4C0A4385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0CD1916" w14:textId="77777777"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730A2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D58B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2F6FB17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AF8019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62C6A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36B5CE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D86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0F298B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C32D16E" w14:textId="77777777"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14:paraId="36ED85E8" w14:textId="65687800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73D077AE" w14:textId="1F8C4CB1" w:rsidR="00183808" w:rsidRDefault="00183808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p w14:paraId="4266969C" w14:textId="77777777" w:rsidR="00683966" w:rsidRDefault="00683966" w:rsidP="008677A2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50111B7" w14:textId="77777777" w:rsidR="008677A2" w:rsidRDefault="00683966" w:rsidP="00826034">
      <w:pPr>
        <w:jc w:val="center"/>
        <w:rPr>
          <w:rFonts w:ascii="Sakkal Majalla" w:hAnsi="Sakkal Majalla" w:cs="Sakkal Majalla"/>
          <w:b/>
          <w:bCs/>
          <w:sz w:val="22"/>
          <w:szCs w:val="30"/>
          <w:rtl/>
          <w:lang w:eastAsia="ar-SA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98365D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183808" w:rsidRPr="004B7F5F">
        <w:rPr>
          <w:rFonts w:ascii="@»à ˛" w:hAnsi="@»à ˛" w:cs="@»à ˛"/>
          <w:color w:val="003262"/>
          <w:sz w:val="28"/>
          <w:szCs w:val="28"/>
          <w:rtl/>
        </w:rPr>
        <w:t>الإحصاءُ</w:t>
      </w:r>
      <w:r w:rsidR="00183808" w:rsidRPr="004B7F5F">
        <w:rPr>
          <w:rFonts w:ascii="@»à ˛" w:hAnsi="@»à ˛" w:cs="@»à ˛" w:hint="cs"/>
          <w:color w:val="003262"/>
          <w:sz w:val="28"/>
          <w:szCs w:val="28"/>
          <w:rtl/>
        </w:rPr>
        <w:t xml:space="preserve"> </w:t>
      </w:r>
      <w:r w:rsidR="00183808" w:rsidRPr="004B7F5F">
        <w:rPr>
          <w:rFonts w:ascii="@»à ˛" w:hAnsi="@»à ˛" w:cs="@»à ˛"/>
          <w:color w:val="003262"/>
          <w:sz w:val="28"/>
          <w:szCs w:val="28"/>
          <w:rtl/>
        </w:rPr>
        <w:t>والاحتمالاتُ</w:t>
      </w:r>
      <w:r w:rsidR="00183808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98365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183808">
        <w:rPr>
          <w:rFonts w:ascii="Sakkal Majalla" w:hAnsi="Sakkal Majalla" w:cs="Sakkal Majalla"/>
          <w:b/>
          <w:bCs/>
          <w:sz w:val="28"/>
          <w:szCs w:val="28"/>
          <w:lang w:eastAsia="ar-SA"/>
        </w:rPr>
        <w:t>4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الصفحات: </w:t>
      </w:r>
      <w:r w:rsidR="00183808">
        <w:rPr>
          <w:rFonts w:ascii="Sakkal Majalla" w:hAnsi="Sakkal Majalla" w:cs="Sakkal Majalla"/>
          <w:b/>
          <w:bCs/>
          <w:sz w:val="28"/>
          <w:szCs w:val="28"/>
          <w:lang w:eastAsia="ar-SA"/>
        </w:rPr>
        <w:t>142</w:t>
      </w:r>
      <w:r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183808">
        <w:rPr>
          <w:rFonts w:ascii="Sakkal Majalla" w:hAnsi="Sakkal Majalla" w:cs="Sakkal Majalla"/>
          <w:b/>
          <w:bCs/>
          <w:sz w:val="28"/>
          <w:szCs w:val="28"/>
          <w:lang w:eastAsia="ar-SA"/>
        </w:rPr>
        <w:t>174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</w:t>
      </w:r>
    </w:p>
    <w:p w14:paraId="5B685DE8" w14:textId="4AFD5DB7" w:rsidR="006A571E" w:rsidRPr="00826034" w:rsidRDefault="00683966" w:rsidP="00826034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10"/>
        <w:gridCol w:w="1800"/>
        <w:gridCol w:w="6210"/>
        <w:gridCol w:w="1440"/>
        <w:gridCol w:w="1260"/>
        <w:gridCol w:w="1340"/>
      </w:tblGrid>
      <w:tr w:rsidR="008677A2" w:rsidRPr="009C5434" w14:paraId="68250E4D" w14:textId="77777777" w:rsidTr="00F06B0D">
        <w:trPr>
          <w:trHeight w:val="1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1CCD" w14:textId="627BEA3D" w:rsidR="008677A2" w:rsidRPr="009C5434" w:rsidRDefault="008677A2" w:rsidP="008677A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B6AB" w14:textId="46D60A6A" w:rsidR="008677A2" w:rsidRDefault="008677A2" w:rsidP="008677A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A1ED" w14:textId="1C5A5FB3" w:rsidR="008677A2" w:rsidRDefault="008677A2" w:rsidP="008677A2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8D7" w14:textId="52160BAD" w:rsidR="008677A2" w:rsidRDefault="008677A2" w:rsidP="008677A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E7C" w14:textId="32CAC7C9" w:rsidR="008677A2" w:rsidRPr="00BC1D74" w:rsidRDefault="008677A2" w:rsidP="008677A2">
            <w:pPr>
              <w:spacing w:line="180" w:lineRule="auto"/>
              <w:jc w:val="center"/>
              <w:rPr>
                <w:b/>
                <w:bCs/>
                <w:rtl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0E60" w14:textId="285F3EFD" w:rsidR="008677A2" w:rsidRDefault="008677A2" w:rsidP="008677A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C9D" w14:textId="690048FF" w:rsidR="008677A2" w:rsidRDefault="008677A2" w:rsidP="008677A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B25F27" w:rsidRPr="009C5434" w14:paraId="3A39AB5D" w14:textId="77777777" w:rsidTr="008A0C15">
        <w:trPr>
          <w:trHeight w:val="51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8729B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17EAD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3156893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7598BF1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15A93C4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6718D0B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E83226"/>
                <w:sz w:val="28"/>
                <w:szCs w:val="28"/>
                <w:rtl/>
              </w:rPr>
              <w:t>الوحدةُ</w:t>
            </w:r>
            <w:r w:rsidRPr="004B7F5F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9 الإحصاءُ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والاحتمالاتُ</w:t>
            </w:r>
          </w:p>
          <w:p w14:paraId="1796F46F" w14:textId="77777777" w:rsidR="00B25F27" w:rsidRPr="009C5434" w:rsidRDefault="00B25F27" w:rsidP="005076E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52BF35C" w14:textId="77777777" w:rsidR="00B25F27" w:rsidRPr="009C5434" w:rsidRDefault="00B25F27" w:rsidP="005076E3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CA44" w14:textId="77777777" w:rsidR="00B25F27" w:rsidRDefault="00B25F27" w:rsidP="005076E3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9FDE0CD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مشروعُ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: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جمعُ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البياناتِ،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وتحليلُها</w:t>
            </w:r>
          </w:p>
          <w:p w14:paraId="1BA616A8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1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الرُّبَيعِيّاتُ</w:t>
            </w:r>
          </w:p>
          <w:p w14:paraId="4DBFDA03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2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اختيارُ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التمثيلِ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الأنسبِ</w:t>
            </w:r>
          </w:p>
          <w:p w14:paraId="541B7AA8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3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عَدُّ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النواتجِ</w:t>
            </w:r>
          </w:p>
          <w:p w14:paraId="3D3D6981" w14:textId="77777777" w:rsidR="00183808" w:rsidRPr="004B7F5F" w:rsidRDefault="00183808" w:rsidP="0018380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8"/>
                <w:szCs w:val="28"/>
              </w:rPr>
            </w:pP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>الدرسُ</w:t>
            </w:r>
            <w:r w:rsidRPr="004B7F5F">
              <w:rPr>
                <w:rFonts w:ascii="@»à ˛" w:hAnsi="@»à ˛" w:cs="@»à ˛" w:hint="cs"/>
                <w:color w:val="D81D24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D81D24"/>
                <w:sz w:val="28"/>
                <w:szCs w:val="28"/>
                <w:rtl/>
              </w:rPr>
              <w:t xml:space="preserve">4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احتمالُ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الحوادثِ</w:t>
            </w:r>
            <w:r w:rsidRPr="004B7F5F"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0000"/>
                <w:sz w:val="28"/>
                <w:szCs w:val="28"/>
                <w:rtl/>
              </w:rPr>
              <w:t>المركَّبةِ</w:t>
            </w:r>
          </w:p>
          <w:p w14:paraId="39F343DA" w14:textId="000CCAB2" w:rsidR="00B25F27" w:rsidRPr="009C5434" w:rsidRDefault="00183808" w:rsidP="00183808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اختبارُ</w:t>
            </w:r>
            <w:r w:rsidRPr="004B7F5F">
              <w:rPr>
                <w:rFonts w:ascii="@»à ˛" w:hAnsi="@»à ˛" w:cs="@»à ˛" w:hint="cs"/>
                <w:color w:val="003262"/>
                <w:sz w:val="28"/>
                <w:szCs w:val="28"/>
                <w:rtl/>
              </w:rPr>
              <w:t xml:space="preserve"> </w:t>
            </w:r>
            <w:r w:rsidRPr="004B7F5F"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  <w:t>الوحدةِ</w:t>
            </w:r>
            <w:r w:rsidRPr="009C5434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A4961" w14:textId="4CF45AE8" w:rsidR="002E2CE1" w:rsidRDefault="002E2CE1" w:rsidP="008A0C15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مقاييسُ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التشتّتِ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المَدى،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الرُّبَيعِيّاتُ</w:t>
            </w:r>
          </w:p>
          <w:p w14:paraId="487E08BF" w14:textId="45B45955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المَدى</w:t>
            </w:r>
            <w:r w:rsidR="009B20B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الرُّبَيعِيُّ</w:t>
            </w:r>
            <w:r w:rsidR="008677A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الرُّبَيعُ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الأدنى،</w:t>
            </w:r>
            <w:r w:rsidR="009B20B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الرُّبَيعُ</w:t>
            </w:r>
          </w:p>
          <w:p w14:paraId="6A5A68C6" w14:textId="77777777" w:rsidR="008677A2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الأعلى</w:t>
            </w:r>
            <w:r w:rsidR="009B20B2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</w:p>
          <w:p w14:paraId="2622608E" w14:textId="2BEAD0D6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القيمةُ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المتطرّفةُ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الصُّندوقُ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ذو</w:t>
            </w:r>
          </w:p>
          <w:p w14:paraId="2E6D156A" w14:textId="77777777" w:rsidR="00B25F27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العارضتَينِ</w:t>
            </w:r>
          </w:p>
          <w:p w14:paraId="1B8193D5" w14:textId="223DC34F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البياناتُ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العدديةُ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البياناتُ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النوعيةُ</w:t>
            </w:r>
          </w:p>
          <w:p w14:paraId="0DB2B55E" w14:textId="77777777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الاستدلالُ</w:t>
            </w:r>
          </w:p>
          <w:p w14:paraId="0D38AF2E" w14:textId="367A6A9E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النواتجُ،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الحادثُ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الفضاءُ</w:t>
            </w:r>
          </w:p>
          <w:p w14:paraId="52A53766" w14:textId="1158FCBA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العَينيُّ،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مخطّطُ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الشجرةِ</w:t>
            </w:r>
          </w:p>
          <w:p w14:paraId="4FB8CA57" w14:textId="0B36EF3C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مخطّطُ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الاحتمالِ</w:t>
            </w:r>
          </w:p>
          <w:p w14:paraId="555803CE" w14:textId="1DE4306F" w:rsidR="002E2CE1" w:rsidRDefault="002E2CE1" w:rsidP="0098365D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الحادثُ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البسيطُ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الحادثُ</w:t>
            </w:r>
            <w:r w:rsidR="008A0C15">
              <w:rPr>
                <w:rFonts w:ascii="@Ö÷'ED˛" w:eastAsiaTheme="minorHAnsi" w:hAnsi="@Ö÷'ED˛" w:cs="@Ö÷'ED˛" w:hint="cs"/>
                <w:i/>
                <w:sz w:val="26"/>
                <w:szCs w:val="26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6"/>
                <w:szCs w:val="26"/>
                <w:rtl/>
              </w:rPr>
              <w:t>المركَّبُ</w:t>
            </w:r>
          </w:p>
          <w:p w14:paraId="64ADA116" w14:textId="57F461C7" w:rsidR="002E2CE1" w:rsidRPr="00932338" w:rsidRDefault="002E2CE1" w:rsidP="002E2CE1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A14C4" w14:textId="6D590EC0" w:rsidR="005D3311" w:rsidRPr="00C764A5" w:rsidRDefault="00B25F27" w:rsidP="00C764A5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تُستعمَلُ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مقاييسُ</w:t>
            </w:r>
            <w:r w:rsidR="00C764A5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="002E2CE1"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التشتّتِ</w:t>
            </w:r>
            <w:r w:rsidR="005D3311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لوصفِ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مقدارِ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تشتّتِ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البياناتِ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2E2CE1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وتباعدِها</w:t>
            </w:r>
          </w:p>
          <w:p w14:paraId="36C31F89" w14:textId="77777777" w:rsidR="00FC35E7" w:rsidRPr="000378CE" w:rsidRDefault="00FC35E7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6DBDD8B9" w14:textId="1A7C89E7" w:rsidR="002E2CE1" w:rsidRDefault="002E2CE1" w:rsidP="0098365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المَدى</w:t>
            </w:r>
            <w:r w:rsidR="0098365D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أحدَ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مقاييسِ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التشتّتِ،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وهوَ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يُساوي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الفرقَ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بَيْنَ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أكبرِ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قِيَمِ</w:t>
            </w:r>
          </w:p>
          <w:p w14:paraId="7822B827" w14:textId="4AF4E93E" w:rsidR="00B25F27" w:rsidRDefault="002E2CE1" w:rsidP="002E2CE1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البياناتِ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وأصغرِها</w:t>
            </w:r>
          </w:p>
          <w:p w14:paraId="268DF073" w14:textId="6A9B25E4" w:rsidR="002E2CE1" w:rsidRPr="008A0C15" w:rsidRDefault="002E2CE1" w:rsidP="008A0C15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البياناتُ</w:t>
            </w:r>
            <w:r w:rsidR="00C764A5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العدديةُ</w:t>
            </w:r>
            <w:r w:rsidR="00735B4F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هِيَ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بياناتٌ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رصدُها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على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صورةِ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أرقامٍ،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وأيضًا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قياسُها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وإجراءُ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العملياتِ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الحسابيةِ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عليها،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وترتيبُها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تصاعديًّا</w:t>
            </w:r>
            <w:r w:rsidR="00C764A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تنازليًّا،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مثلَ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الكتلةِ،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والطولِ،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ودرجةِ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الحرارة أمّا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البياناتُ</w:t>
            </w:r>
            <w:r w:rsidR="005D3311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النوعيةُ</w:t>
            </w:r>
            <w:r w:rsidR="00735B4F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هِيَ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بياناتٌ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غيرُ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رقْميةٍ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ملاحظتُها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ولا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يمكنُ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قياسُها،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مثلَ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لونِ</w:t>
            </w:r>
            <w:r w:rsidR="00C414B3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العيونِ،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وأنواعِ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الحيواناتِ،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ومكانِ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الولادةِ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وعندَ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تمثيلِ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البياناتِ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يجبُ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تحديدُ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ما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إذا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كانَتْ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عدديةً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أَمْ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نوعيةً</w:t>
            </w:r>
          </w:p>
          <w:p w14:paraId="53AB3C7A" w14:textId="77777777" w:rsidR="00FC35E7" w:rsidRPr="000378CE" w:rsidRDefault="00FC35E7" w:rsidP="00C414B3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2D1F60C9" w14:textId="45EFFEA5" w:rsidR="002E2CE1" w:rsidRDefault="002E2CE1" w:rsidP="00FC35E7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الخياراتُ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المحتمَلةُ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لتجربةٍ</w:t>
            </w:r>
            <w:r w:rsidR="00735B4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عشوائيةٍ</w:t>
            </w:r>
            <w:r w:rsidR="005D3311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ما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النواتجَ</w:t>
            </w:r>
            <w:r w:rsidR="00735B4F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أمّا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الحادثُ</w:t>
            </w:r>
            <w:r w:rsidR="009B20B2" w:rsidRPr="00FC35E7">
              <w:rPr>
                <w:rFonts w:ascii="@Ö÷'ED˛" w:eastAsiaTheme="minorHAnsi" w:hAnsi="@Ö÷'ED˛" w:cs="@Ö÷'ED˛" w:hint="cs"/>
                <w:i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فهوَ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ناتجٌ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واحدٌ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أكثرُ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نواتجِ</w:t>
            </w:r>
            <w:r w:rsidR="008A0C15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التجربةِ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العشوائيةِ،</w:t>
            </w:r>
            <w:r w:rsidR="00FC35E7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والحادث الذي لا يحوي أي ناتج يسمى حادث مستحيل</w:t>
            </w:r>
          </w:p>
          <w:p w14:paraId="23F3F236" w14:textId="77777777" w:rsidR="00FC35E7" w:rsidRPr="000378CE" w:rsidRDefault="00FC35E7" w:rsidP="00F0417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75B2529F" w14:textId="77777777" w:rsidR="00FC35E7" w:rsidRDefault="002E2CE1" w:rsidP="00F0417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جميعُ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النواتجِ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الممكنةِ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للتجربةِ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العشوائيةِ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الفضاءَ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FC35E7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العَينيَّ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</w:p>
          <w:p w14:paraId="254D8E84" w14:textId="77777777" w:rsidR="000378CE" w:rsidRPr="000378CE" w:rsidRDefault="000378CE" w:rsidP="00F0417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78B98E4B" w14:textId="4B24DE3D" w:rsidR="00B25F27" w:rsidRPr="000378CE" w:rsidRDefault="00444E59" w:rsidP="000378CE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يُسمّى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الحادثُ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الّذي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يحتوي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ناتجًا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واحدًا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فقطْ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0378CE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حادثًا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0378CE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بسيطًا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أمّا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0378CE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الحادثُ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 w:rsidRPr="000378CE">
              <w:rPr>
                <w:rFonts w:ascii="@Ö÷'ED˛" w:eastAsiaTheme="minorHAnsi" w:hAnsi="@Ö÷'ED˛" w:cs="@Ö÷'ED˛"/>
                <w:i/>
                <w:color w:val="FF0000"/>
                <w:sz w:val="28"/>
                <w:szCs w:val="28"/>
                <w:rtl/>
              </w:rPr>
              <w:t>المركَّبُ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فهوَ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حادثٌ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يتكوّنُ</w:t>
            </w:r>
            <w:r w:rsidR="009B20B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مِنْ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حادثَينِ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بسيطَينِ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أكثرَ،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تقعُ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مرّةً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واحدةً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أَوْ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حدثًا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تلوَ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الآخَرِ</w:t>
            </w:r>
            <w:r w:rsidR="000378CE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ويمكنُ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إيجادُ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احتمالِ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الحادثِ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المركَّبِ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بإيجادِ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نسبةِ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عناصرِهِ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إلى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عددِ</w:t>
            </w:r>
            <w:r w:rsidR="00C14B8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عناصرِ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الفضاءِ</w:t>
            </w:r>
            <w:r w:rsidR="00F04172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العَينيِّ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4BFE5" w14:textId="77777777" w:rsidR="00B25F27" w:rsidRPr="00BC1D74" w:rsidRDefault="00B25F27" w:rsidP="005076E3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292765A" w14:textId="77777777" w:rsidR="00B25F27" w:rsidRPr="0098365D" w:rsidRDefault="00B25F27" w:rsidP="005076E3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7D34373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4ECF4F2B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21D0DE6" w14:textId="77777777" w:rsidR="00B25F27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4B28AB00" w14:textId="77777777" w:rsidR="00B25F27" w:rsidRDefault="00B25F27" w:rsidP="000378CE">
            <w:pPr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723504AD" w14:textId="77777777" w:rsidR="00B25F27" w:rsidRPr="00BC1D74" w:rsidRDefault="00B25F27" w:rsidP="005076E3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77014D57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0369" w14:textId="77777777" w:rsidR="00B25F27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9EC8FEA" w14:textId="77777777" w:rsidR="00B25F27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59C365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55A9ED28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72FBEDEC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5E36122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3F122C7E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741C121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709AE348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10E2843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172B436C" w14:textId="77777777" w:rsidR="00B25F27" w:rsidRPr="00123C83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C7B79F8" w14:textId="066DFB95" w:rsidR="00B25F27" w:rsidRPr="00123C83" w:rsidRDefault="00B25F27" w:rsidP="00F06B0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08031675" w14:textId="77777777" w:rsidR="00B25F27" w:rsidRPr="00123C83" w:rsidRDefault="00B25F27" w:rsidP="005076E3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478A" w14:textId="77777777" w:rsidR="00B25F27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FA26C72" w14:textId="77777777" w:rsidR="00B25F27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527403C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0DD80A27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40A312B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60CFE8A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B8DA549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0AC15A" w14:textId="77777777" w:rsidR="00B25F27" w:rsidRPr="009C5434" w:rsidRDefault="00B25F27" w:rsidP="005076E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BA87FBF" w14:textId="77777777" w:rsidR="00B25F27" w:rsidRPr="009C5434" w:rsidRDefault="00B25F27" w:rsidP="005076E3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3BF93DE" w14:textId="77777777" w:rsidR="00B25F27" w:rsidRDefault="00B25F27" w:rsidP="00C411AD"/>
    <w:sectPr w:rsidR="00B25F27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F2A6" w14:textId="77777777" w:rsidR="00454C8E" w:rsidRDefault="00454C8E" w:rsidP="00ED161F">
      <w:r>
        <w:separator/>
      </w:r>
    </w:p>
  </w:endnote>
  <w:endnote w:type="continuationSeparator" w:id="0">
    <w:p w14:paraId="4F0BE189" w14:textId="77777777" w:rsidR="00454C8E" w:rsidRDefault="00454C8E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A4B6" w14:textId="77777777" w:rsidR="00454C8E" w:rsidRDefault="00454C8E" w:rsidP="00ED161F">
      <w:r>
        <w:separator/>
      </w:r>
    </w:p>
  </w:footnote>
  <w:footnote w:type="continuationSeparator" w:id="0">
    <w:p w14:paraId="641C1B84" w14:textId="77777777" w:rsidR="00454C8E" w:rsidRDefault="00454C8E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11EC5306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 w:rsidRPr="00C764A5">
      <w:rPr>
        <w:rFonts w:hint="cs"/>
        <w:color w:val="FF0000"/>
        <w:sz w:val="32"/>
        <w:szCs w:val="32"/>
        <w:rtl/>
        <w:lang w:bidi="ar-JO"/>
      </w:rPr>
      <w:t>ا</w:t>
    </w:r>
    <w:r w:rsidR="008C2C58" w:rsidRPr="00C764A5">
      <w:rPr>
        <w:rFonts w:hint="cs"/>
        <w:color w:val="FF0000"/>
        <w:sz w:val="32"/>
        <w:szCs w:val="32"/>
        <w:rtl/>
        <w:lang w:bidi="ar-JO"/>
      </w:rPr>
      <w:t>ل</w:t>
    </w:r>
    <w:r w:rsidR="00C764A5" w:rsidRPr="00C764A5">
      <w:rPr>
        <w:rFonts w:hint="cs"/>
        <w:color w:val="FF0000"/>
        <w:sz w:val="32"/>
        <w:szCs w:val="32"/>
        <w:rtl/>
        <w:lang w:bidi="ar-JO"/>
      </w:rPr>
      <w:t>ثامن</w:t>
    </w:r>
    <w:r w:rsidRPr="00C764A5">
      <w:rPr>
        <w:rFonts w:hint="cs"/>
        <w:color w:val="FF0000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378CE"/>
    <w:rsid w:val="000804CE"/>
    <w:rsid w:val="00127ED4"/>
    <w:rsid w:val="00183808"/>
    <w:rsid w:val="001A542A"/>
    <w:rsid w:val="001C3E6E"/>
    <w:rsid w:val="001E435C"/>
    <w:rsid w:val="00211845"/>
    <w:rsid w:val="00234C72"/>
    <w:rsid w:val="0026109E"/>
    <w:rsid w:val="002E2CE1"/>
    <w:rsid w:val="003214FA"/>
    <w:rsid w:val="003303A4"/>
    <w:rsid w:val="003845C8"/>
    <w:rsid w:val="003D4861"/>
    <w:rsid w:val="004147A4"/>
    <w:rsid w:val="00444E59"/>
    <w:rsid w:val="00454C8E"/>
    <w:rsid w:val="0047327F"/>
    <w:rsid w:val="004825C7"/>
    <w:rsid w:val="00494E8F"/>
    <w:rsid w:val="004B1BDA"/>
    <w:rsid w:val="004B4A0B"/>
    <w:rsid w:val="004E1DB6"/>
    <w:rsid w:val="0053569F"/>
    <w:rsid w:val="005366B2"/>
    <w:rsid w:val="00572B67"/>
    <w:rsid w:val="005A0EDE"/>
    <w:rsid w:val="005B05B2"/>
    <w:rsid w:val="005D3311"/>
    <w:rsid w:val="00645C16"/>
    <w:rsid w:val="00647D7D"/>
    <w:rsid w:val="00670518"/>
    <w:rsid w:val="00683966"/>
    <w:rsid w:val="006A571E"/>
    <w:rsid w:val="006B6360"/>
    <w:rsid w:val="00725B7D"/>
    <w:rsid w:val="00735B4F"/>
    <w:rsid w:val="0077534A"/>
    <w:rsid w:val="00826034"/>
    <w:rsid w:val="00861D35"/>
    <w:rsid w:val="008677A2"/>
    <w:rsid w:val="00877B28"/>
    <w:rsid w:val="008A0C15"/>
    <w:rsid w:val="008A129F"/>
    <w:rsid w:val="008A487F"/>
    <w:rsid w:val="008C2C58"/>
    <w:rsid w:val="008D6045"/>
    <w:rsid w:val="0090447A"/>
    <w:rsid w:val="00932338"/>
    <w:rsid w:val="0098365D"/>
    <w:rsid w:val="009924B2"/>
    <w:rsid w:val="009947B1"/>
    <w:rsid w:val="009B20B2"/>
    <w:rsid w:val="00A31BFA"/>
    <w:rsid w:val="00A86007"/>
    <w:rsid w:val="00AD3DBC"/>
    <w:rsid w:val="00B25F27"/>
    <w:rsid w:val="00B27347"/>
    <w:rsid w:val="00B41200"/>
    <w:rsid w:val="00B61050"/>
    <w:rsid w:val="00B72F6C"/>
    <w:rsid w:val="00C14B8F"/>
    <w:rsid w:val="00C411AD"/>
    <w:rsid w:val="00C414B3"/>
    <w:rsid w:val="00C608D7"/>
    <w:rsid w:val="00C764A5"/>
    <w:rsid w:val="00CC59C6"/>
    <w:rsid w:val="00CD23F3"/>
    <w:rsid w:val="00D9002C"/>
    <w:rsid w:val="00D90BB8"/>
    <w:rsid w:val="00DE462B"/>
    <w:rsid w:val="00DE5D45"/>
    <w:rsid w:val="00E23FF5"/>
    <w:rsid w:val="00E658A9"/>
    <w:rsid w:val="00ED161F"/>
    <w:rsid w:val="00ED6D92"/>
    <w:rsid w:val="00EE728B"/>
    <w:rsid w:val="00F04172"/>
    <w:rsid w:val="00F06B0D"/>
    <w:rsid w:val="00F52712"/>
    <w:rsid w:val="00F565A4"/>
    <w:rsid w:val="00F62BD5"/>
    <w:rsid w:val="00FA0DF1"/>
    <w:rsid w:val="00FC35E7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34</cp:revision>
  <dcterms:created xsi:type="dcterms:W3CDTF">2021-08-17T13:06:00Z</dcterms:created>
  <dcterms:modified xsi:type="dcterms:W3CDTF">2023-01-21T08:05:00Z</dcterms:modified>
</cp:coreProperties>
</file>