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2023/2024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left="-70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: ..........................................</w:t>
        <w:tab/>
        <w:tab/>
        <w:tab/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: ......................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left="-70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والشعبة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التاسع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  <w:tab/>
        <w:tab/>
        <w:tab/>
        <w:tab/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: ....................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left="-70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الامتحان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 ....................................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368300</wp:posOffset>
                </wp:positionV>
                <wp:extent cx="0" cy="25400"/>
                <wp:effectExtent b="0" l="0" r="0" t="0"/>
                <wp:wrapNone/>
                <wp:docPr id="40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87460" y="3780000"/>
                          <a:ext cx="711708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368300</wp:posOffset>
                </wp:positionV>
                <wp:extent cx="0" cy="25400"/>
                <wp:effectExtent b="0" l="0" r="0" t="0"/>
                <wp:wrapNone/>
                <wp:docPr id="40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88900</wp:posOffset>
                </wp:positionV>
                <wp:extent cx="6648450" cy="2517775"/>
                <wp:effectExtent b="0" l="0" r="0" t="0"/>
                <wp:wrapNone/>
                <wp:docPr id="410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28125" y="2527463"/>
                          <a:ext cx="66357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يرجى قراءة جميع التعليمات التالية قبل البدء بالامتحان: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36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عليك أن تجيب عن كل الأسئلة.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36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استخدم قلم حبر أزرق للإجابة عن الأسئلة.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يمنع منعاً باتاً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استخدام الطمس في ورقة الامتحان.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36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لا تقم باستخدام أقلام التظليل عبى ورقة الامتحان.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36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اكتب جميع الإجابات بخط مقروء وبشكل واضح في الأماكن المخصصة للإجابة. لا بد أن تراعي الإملاء الصحيح للكلمات بالإضافة إلى علامات الترقيم.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360"/>
                              <w:jc w:val="both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عدد العلامات لكل سؤال موجود في الأقواس بجانب كل سؤال.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88900</wp:posOffset>
                </wp:positionV>
                <wp:extent cx="6648450" cy="2517775"/>
                <wp:effectExtent b="0" l="0" r="0" t="0"/>
                <wp:wrapNone/>
                <wp:docPr id="410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0" cy="251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143.9999999999998" w:tblpY="3489"/>
        <w:bidiVisual w:val="1"/>
        <w:tblW w:w="7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4"/>
        <w:gridCol w:w="2294"/>
        <w:gridCol w:w="2494"/>
        <w:tblGridChange w:id="0">
          <w:tblGrid>
            <w:gridCol w:w="2284"/>
            <w:gridCol w:w="2294"/>
            <w:gridCol w:w="2494"/>
          </w:tblGrid>
        </w:tblGridChange>
      </w:tblGrid>
      <w:tr>
        <w:trPr>
          <w:cantSplit w:val="0"/>
          <w:trHeight w:val="132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السؤال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العلامة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العظمى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العلامة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المستحقة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المجموع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26">
      <w:pPr>
        <w:bidi w:val="1"/>
        <w:spacing w:after="200" w:line="276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200" w:line="276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ملاحظة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أجب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وعددها</w:t>
      </w:r>
      <w:r w:rsidDel="00000000" w:rsidR="00000000" w:rsidRPr="00000000">
        <w:rPr>
          <w:sz w:val="28"/>
          <w:szCs w:val="28"/>
          <w:rtl w:val="1"/>
        </w:rPr>
        <w:t xml:space="preserve">(2)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الصفحات</w:t>
      </w:r>
      <w:r w:rsidDel="00000000" w:rsidR="00000000" w:rsidRPr="00000000">
        <w:rPr>
          <w:sz w:val="28"/>
          <w:szCs w:val="28"/>
          <w:rtl w:val="1"/>
        </w:rPr>
        <w:t xml:space="preserve">(1) </w:t>
      </w:r>
      <w:r w:rsidDel="00000000" w:rsidR="00000000" w:rsidRPr="00000000">
        <w:rPr>
          <w:sz w:val="28"/>
          <w:szCs w:val="28"/>
          <w:rtl w:val="1"/>
        </w:rPr>
        <w:t xml:space="preserve">والإجابة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838200</wp:posOffset>
                </wp:positionV>
                <wp:extent cx="7070090" cy="46990"/>
                <wp:effectExtent b="0" l="0" r="0" t="0"/>
                <wp:wrapNone/>
                <wp:docPr id="410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10800000">
                          <a:off x="1817305" y="3762855"/>
                          <a:ext cx="7057390" cy="34290"/>
                        </a:xfrm>
                        <a:custGeom>
                          <a:rect b="b" l="l" r="r" t="t"/>
                          <a:pathLst>
                            <a:path extrusionOk="0" h="34290" w="7057390">
                              <a:moveTo>
                                <a:pt x="0" y="0"/>
                              </a:moveTo>
                              <a:lnTo>
                                <a:pt x="7057390" y="342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838200</wp:posOffset>
                </wp:positionV>
                <wp:extent cx="7070090" cy="46990"/>
                <wp:effectExtent b="0" l="0" r="0" t="0"/>
                <wp:wrapNone/>
                <wp:docPr id="410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090" cy="4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اكمل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الاتية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(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.......................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................................................. 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فصلنه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تفصيلا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الكلمات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لتبتغوا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عجولا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........................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الغاية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انزال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تتمثل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..................................................................................... 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وضح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الأيمان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حنث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الاجماع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الاجماع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والاجتهاد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املأ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بالاجابة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50.0" w:type="dxa"/>
        <w:jc w:val="left"/>
        <w:tblLayout w:type="fixed"/>
        <w:tblLook w:val="0400"/>
      </w:tblPr>
      <w:tblGrid>
        <w:gridCol w:w="3130"/>
        <w:gridCol w:w="3125"/>
        <w:gridCol w:w="3095"/>
        <w:tblGridChange w:id="0">
          <w:tblGrid>
            <w:gridCol w:w="3130"/>
            <w:gridCol w:w="3125"/>
            <w:gridCol w:w="3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اليمين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مفهومه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حكمه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اليمين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المنعقدة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اليمين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اللغو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a7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اليمين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الغموس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d3d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املأ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الفراغ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بالاجابة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كفارة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التشريع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الاسلامي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........................................   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الاجماع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............................................     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.........................................    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التشريع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الاسلامي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...........................................  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الاجماع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اليمني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يرتت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الحالف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ٍّ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حلف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َ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فيصل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ْ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يزور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َ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بيت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َ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جد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ِّ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ِ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اليوم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َ،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ولم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يزره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حلفت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لبنى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كاذبة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أدوات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زميلت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ضع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✓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امام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واشارة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×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امام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الخاطئة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يلي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(         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تلفظ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اللغو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كفارة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(         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الاجماع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(         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الصبر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المرض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(         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سميت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الغموس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تغمس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صاحبها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بالاثم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(            )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كفارة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التخيير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إطعام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مساكين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كسوت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صيام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1"/>
        </w:rPr>
        <w:t xml:space="preserve">ام</w:t>
      </w:r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footerReference r:id="rId12" w:type="default"/>
      <w:pgSz w:h="15840" w:w="12240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695" cy="4778375"/>
          <wp:effectExtent b="0" l="0" r="0" t="0"/>
          <wp:wrapNone/>
          <wp:docPr id="410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1695" cy="4778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695" cy="4778375"/>
          <wp:effectExtent b="0" l="0" r="0" t="0"/>
          <wp:wrapNone/>
          <wp:docPr id="410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1695" cy="4778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rmal1" w:customStyle="1">
    <w:name w:val="&quot;Normal1&quot;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kRJGNPghGj012MqkRlWGr7W5g==">CgMxLjA4AHIhMURTRFJEblZkZTZTS0cxQlJCeUh0eTFmbEhxNjdJZm5P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2023-11-04T08:54:00Z</dcterms:created>
  <dc:creator>(SSB) Haitham Abedalhakim Amira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5900d495663045bcbf1650c6b8064d47</vt:lpwstr>
  </property>
</Properties>
</file>