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CB72" w14:textId="5273773D" w:rsidR="002C3811" w:rsidRDefault="002C3811" w:rsidP="002C3811">
      <w:pPr>
        <w:rPr>
          <w:lang w:eastAsia="ar-SA"/>
        </w:rPr>
      </w:pPr>
    </w:p>
    <w:p w14:paraId="392063EB" w14:textId="77777777" w:rsidR="002C3811" w:rsidRDefault="002C3811" w:rsidP="00826034">
      <w:pPr>
        <w:jc w:val="center"/>
        <w:rPr>
          <w:lang w:eastAsia="ar-SA"/>
        </w:rPr>
      </w:pPr>
    </w:p>
    <w:p w14:paraId="12437A4A" w14:textId="1C19EA9E" w:rsidR="002C3811" w:rsidRPr="008A129F" w:rsidRDefault="002C3811" w:rsidP="002C3811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الفصل الدراسي: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932338">
        <w:rPr>
          <w:rFonts w:ascii="Sakkal Majalla" w:hAnsi="Sakkal Majalla" w:cs="Sakkal Majalla"/>
          <w:b/>
          <w:bCs/>
          <w:color w:val="FF0000"/>
          <w:sz w:val="20"/>
          <w:szCs w:val="28"/>
          <w:rtl/>
          <w:lang w:eastAsia="ar-SA" w:bidi="ar-JO"/>
        </w:rPr>
        <w:t>ال</w:t>
      </w:r>
      <w:r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 w:bidi="ar-JO"/>
        </w:rPr>
        <w:t>ثاني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 المبحث: </w:t>
      </w:r>
      <w:r w:rsidRPr="00932338">
        <w:rPr>
          <w:rFonts w:ascii="Sakkal Majalla" w:hAnsi="Sakkal Majalla" w:cs="Sakkal Majalla" w:hint="cs"/>
          <w:b/>
          <w:bCs/>
          <w:color w:val="385623" w:themeColor="accent6" w:themeShade="80"/>
          <w:sz w:val="20"/>
          <w:szCs w:val="28"/>
          <w:rtl/>
          <w:lang w:eastAsia="ar-SA"/>
        </w:rPr>
        <w:t>الرياضيات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proofErr w:type="gramStart"/>
      <w:r w:rsidR="007108AE" w:rsidRPr="00470CA2">
        <w:rPr>
          <w:rFonts w:ascii="Calibri" w:eastAsia="Calibri" w:hAnsi="Calibri" w:cs="Calibri"/>
          <w:color w:val="4B546F"/>
          <w:sz w:val="28"/>
          <w:szCs w:val="28"/>
          <w:rtl/>
        </w:rPr>
        <w:t>التكامل</w:t>
      </w:r>
      <w:r w:rsidR="007108AE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="007108AE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عدد</w:t>
      </w:r>
      <w:proofErr w:type="gramEnd"/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الدروس: </w:t>
      </w:r>
      <w:r w:rsidR="00630B1A">
        <w:rPr>
          <w:rFonts w:ascii="Sakkal Majalla" w:hAnsi="Sakkal Majalla" w:cs="Sakkal Majalla"/>
          <w:b/>
          <w:bCs/>
          <w:sz w:val="28"/>
          <w:szCs w:val="28"/>
          <w:lang w:eastAsia="ar-SA"/>
        </w:rPr>
        <w:t>6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دروس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      الصفحات: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6</w:t>
      </w:r>
      <w:r w:rsidRPr="00C608D7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 w:rsidR="00630B1A">
        <w:rPr>
          <w:rFonts w:ascii="Sakkal Majalla" w:hAnsi="Sakkal Majalla" w:cs="Sakkal Majalla"/>
          <w:b/>
          <w:bCs/>
          <w:sz w:val="28"/>
          <w:szCs w:val="28"/>
          <w:lang w:eastAsia="ar-SA"/>
        </w:rPr>
        <w:t>106</w:t>
      </w:r>
    </w:p>
    <w:tbl>
      <w:tblPr>
        <w:tblpPr w:leftFromText="180" w:rightFromText="180" w:vertAnchor="text" w:horzAnchor="margin" w:tblpY="41"/>
        <w:bidiVisual/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800"/>
        <w:gridCol w:w="1800"/>
        <w:gridCol w:w="4950"/>
        <w:gridCol w:w="2160"/>
        <w:gridCol w:w="1440"/>
        <w:gridCol w:w="1526"/>
      </w:tblGrid>
      <w:tr w:rsidR="002C3811" w:rsidRPr="009C5434" w14:paraId="186738A5" w14:textId="77777777" w:rsidTr="00630B1A">
        <w:trPr>
          <w:trHeight w:val="38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B710F8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2DAC1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5EDDBB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6D0A93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3B99B8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850C66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975C0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2C3811" w:rsidRPr="009C5434" w14:paraId="7C069ADE" w14:textId="77777777" w:rsidTr="00630B1A">
        <w:trPr>
          <w:trHeight w:val="443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4C903" w14:textId="77777777" w:rsidR="002C3811" w:rsidRPr="009C5434" w:rsidRDefault="002C3811" w:rsidP="003239C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BD06556" w14:textId="77777777" w:rsidR="002C3811" w:rsidRPr="009C5434" w:rsidRDefault="002C3811" w:rsidP="003239C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4CC67A2" w14:textId="77777777" w:rsidR="002C3811" w:rsidRPr="009C5434" w:rsidRDefault="002C3811" w:rsidP="003239C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0B0B86C" w14:textId="77777777" w:rsidR="002C3811" w:rsidRPr="009C5434" w:rsidRDefault="002C3811" w:rsidP="003239C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69FE9C3" w14:textId="77777777" w:rsidR="002C3811" w:rsidRPr="009C5434" w:rsidRDefault="002C3811" w:rsidP="003239C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FD7D892" w14:textId="0EE0DD73" w:rsidR="002C3811" w:rsidRDefault="002C3811" w:rsidP="003239C9">
            <w:pPr>
              <w:autoSpaceDE w:val="0"/>
              <w:autoSpaceDN w:val="0"/>
              <w:adjustRightInd w:val="0"/>
              <w:rPr>
                <w:color w:val="0090A6"/>
                <w:sz w:val="28"/>
                <w:szCs w:val="28"/>
                <w:rtl/>
              </w:rPr>
            </w:pPr>
            <w:r w:rsidRPr="00BE63B1">
              <w:rPr>
                <w:color w:val="0090A6"/>
                <w:sz w:val="28"/>
                <w:szCs w:val="28"/>
                <w:rtl/>
              </w:rPr>
              <w:t>الوحدة</w:t>
            </w:r>
            <w:r w:rsidRPr="00BE63B1">
              <w:rPr>
                <w:rFonts w:hint="cs"/>
                <w:color w:val="0090A6"/>
                <w:sz w:val="28"/>
                <w:szCs w:val="28"/>
                <w:rtl/>
              </w:rPr>
              <w:t xml:space="preserve"> </w:t>
            </w:r>
            <w:proofErr w:type="gramStart"/>
            <w:r w:rsidR="007108AE">
              <w:rPr>
                <w:rFonts w:hint="cs"/>
                <w:color w:val="000000"/>
                <w:sz w:val="28"/>
                <w:szCs w:val="28"/>
                <w:rtl/>
              </w:rPr>
              <w:t>4</w:t>
            </w:r>
            <w:r w:rsidRPr="00BE63B1">
              <w:rPr>
                <w:color w:val="000000"/>
                <w:sz w:val="28"/>
                <w:szCs w:val="28"/>
                <w:rtl/>
              </w:rPr>
              <w:t xml:space="preserve"> </w:t>
            </w:r>
            <w:r w:rsidR="007108AE" w:rsidRPr="00470CA2">
              <w:rPr>
                <w:rFonts w:ascii="Calibri" w:eastAsia="Calibri" w:hAnsi="Calibri" w:cs="Calibri"/>
                <w:color w:val="4B546F"/>
                <w:sz w:val="28"/>
                <w:szCs w:val="28"/>
                <w:rtl/>
              </w:rPr>
              <w:t xml:space="preserve"> </w:t>
            </w:r>
            <w:r w:rsidR="007108AE" w:rsidRPr="00470CA2">
              <w:rPr>
                <w:rFonts w:ascii="Calibri" w:eastAsia="Calibri" w:hAnsi="Calibri" w:cs="Calibri"/>
                <w:color w:val="4B546F"/>
                <w:sz w:val="28"/>
                <w:szCs w:val="28"/>
                <w:rtl/>
              </w:rPr>
              <w:t>التكامل</w:t>
            </w:r>
            <w:proofErr w:type="gramEnd"/>
            <w:r w:rsidR="007108AE" w:rsidRPr="008513E2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  <w:t xml:space="preserve"> </w:t>
            </w:r>
            <w:r w:rsidR="007108AE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 </w:t>
            </w:r>
          </w:p>
          <w:p w14:paraId="469C4742" w14:textId="77777777" w:rsidR="002C3811" w:rsidRPr="009C5434" w:rsidRDefault="002C3811" w:rsidP="003239C9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C6A9E" w14:textId="77777777" w:rsidR="007108AE" w:rsidRPr="00470CA2" w:rsidRDefault="007108AE" w:rsidP="007108AE">
            <w:pPr>
              <w:autoSpaceDE w:val="0"/>
              <w:autoSpaceDN w:val="0"/>
              <w:adjustRightInd w:val="0"/>
              <w:rPr>
                <w:rFonts w:cstheme="minorBidi"/>
                <w:color w:val="000000"/>
                <w:sz w:val="28"/>
                <w:szCs w:val="28"/>
                <w:rtl/>
                <w:lang w:bidi="ar-JO"/>
              </w:rPr>
            </w:pP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الدرس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 w:rsidRPr="00BE63B1">
              <w:rPr>
                <w:color w:val="0090A6"/>
                <w:sz w:val="28"/>
                <w:szCs w:val="28"/>
                <w:rtl/>
              </w:rPr>
              <w:t>1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470CA2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تكامل</w:t>
            </w:r>
            <w:r>
              <w:rPr>
                <w:rFonts w:ascii="Lotus-Light" w:eastAsia="Calibri" w:hAnsi="Calibri" w:cs="Lotus-Light"/>
                <w:color w:val="241F1F"/>
                <w:sz w:val="28"/>
                <w:szCs w:val="28"/>
                <w:rtl/>
              </w:rPr>
              <w:t xml:space="preserve"> </w:t>
            </w:r>
            <w:r w:rsidRPr="00470CA2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اقترانات</w:t>
            </w:r>
            <w:r>
              <w:rPr>
                <w:rFonts w:ascii="Lotus-Light" w:eastAsia="Calibri" w:hAnsi="Calibri" w:cs="Lotus-Light"/>
                <w:color w:val="241F1F"/>
                <w:sz w:val="28"/>
                <w:szCs w:val="28"/>
                <w:rtl/>
              </w:rPr>
              <w:t xml:space="preserve"> </w:t>
            </w:r>
            <w:r w:rsidRPr="00470CA2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خاصة</w:t>
            </w:r>
          </w:p>
          <w:p w14:paraId="08630139" w14:textId="77777777" w:rsidR="007108AE" w:rsidRDefault="007108AE" w:rsidP="007108AE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الدرس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 w:rsidRPr="00BE63B1">
              <w:rPr>
                <w:color w:val="0090A6"/>
                <w:sz w:val="28"/>
                <w:szCs w:val="28"/>
                <w:rtl/>
              </w:rPr>
              <w:t>2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470CA2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التكامل</w:t>
            </w:r>
            <w:r>
              <w:rPr>
                <w:rFonts w:ascii="Lotus-Light" w:eastAsia="Calibri" w:hAnsi="Calibri" w:cs="Lotus-Light"/>
                <w:color w:val="241F1F"/>
                <w:sz w:val="28"/>
                <w:szCs w:val="28"/>
                <w:rtl/>
              </w:rPr>
              <w:t xml:space="preserve"> </w:t>
            </w:r>
            <w:r w:rsidRPr="00470CA2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بالتعويض</w:t>
            </w:r>
          </w:p>
          <w:p w14:paraId="5932A8AB" w14:textId="77777777" w:rsidR="007108AE" w:rsidRDefault="007108AE" w:rsidP="007108AE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الدرس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0090A6"/>
                <w:sz w:val="28"/>
                <w:szCs w:val="28"/>
                <w:rtl/>
              </w:rPr>
              <w:t>3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470CA2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التكامل</w:t>
            </w:r>
            <w:r>
              <w:rPr>
                <w:rFonts w:ascii="Lotus-Light" w:eastAsia="Calibri" w:hAnsi="Calibri" w:cs="Lotus-Light"/>
                <w:color w:val="241F1F"/>
                <w:sz w:val="28"/>
                <w:szCs w:val="28"/>
                <w:rtl/>
              </w:rPr>
              <w:t xml:space="preserve"> </w:t>
            </w:r>
            <w:r w:rsidRPr="00470CA2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بالكسور</w:t>
            </w:r>
            <w:r>
              <w:rPr>
                <w:rFonts w:ascii="Lotus-Light" w:eastAsia="Calibri" w:hAnsi="Calibri" w:cs="Lotus-Light"/>
                <w:color w:val="241F1F"/>
                <w:sz w:val="28"/>
                <w:szCs w:val="28"/>
                <w:rtl/>
              </w:rPr>
              <w:t xml:space="preserve"> </w:t>
            </w:r>
            <w:r w:rsidRPr="00470CA2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الجزئية</w:t>
            </w:r>
          </w:p>
          <w:p w14:paraId="077D9479" w14:textId="77777777" w:rsidR="007108AE" w:rsidRDefault="007108AE" w:rsidP="007108AE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الدرس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0090A6"/>
                <w:sz w:val="28"/>
                <w:szCs w:val="28"/>
                <w:rtl/>
              </w:rPr>
              <w:t>4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470CA2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التكامل</w:t>
            </w:r>
            <w:r>
              <w:rPr>
                <w:rFonts w:ascii="Lotus-Light" w:eastAsia="Calibri" w:hAnsi="Calibri" w:cs="Lotus-Light"/>
                <w:color w:val="241F1F"/>
                <w:sz w:val="28"/>
                <w:szCs w:val="28"/>
                <w:rtl/>
              </w:rPr>
              <w:t xml:space="preserve"> </w:t>
            </w:r>
            <w:r w:rsidRPr="00470CA2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بالأجزاء</w:t>
            </w:r>
          </w:p>
          <w:p w14:paraId="77B58C18" w14:textId="77777777" w:rsidR="007108AE" w:rsidRDefault="007108AE" w:rsidP="007108AE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الدرس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0090A6"/>
                <w:sz w:val="28"/>
                <w:szCs w:val="28"/>
                <w:rtl/>
              </w:rPr>
              <w:t>5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470CA2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المساحات</w:t>
            </w:r>
            <w:r>
              <w:rPr>
                <w:rFonts w:ascii="Lotus-Light" w:eastAsia="Calibri" w:hAnsi="Calibri" w:cs="Lotus-Light"/>
                <w:color w:val="241F1F"/>
                <w:sz w:val="28"/>
                <w:szCs w:val="28"/>
                <w:rtl/>
              </w:rPr>
              <w:t xml:space="preserve"> </w:t>
            </w:r>
            <w:r w:rsidRPr="00470CA2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والحجوم</w:t>
            </w:r>
          </w:p>
          <w:p w14:paraId="0ACC6005" w14:textId="77777777" w:rsidR="007108AE" w:rsidRDefault="007108AE" w:rsidP="007108AE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معمل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برمجية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جيوجيبر</w:t>
            </w: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ا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: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تطبيقات</w:t>
            </w:r>
            <w:r w:rsidRPr="00BE63B1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التكامل</w:t>
            </w:r>
            <w:r w:rsidRPr="00BE63B1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: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المساحة</w:t>
            </w:r>
          </w:p>
          <w:p w14:paraId="5D8C577D" w14:textId="77777777" w:rsidR="007108AE" w:rsidRDefault="007108AE" w:rsidP="007108AE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الدرس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0090A6"/>
                <w:sz w:val="28"/>
                <w:szCs w:val="28"/>
                <w:rtl/>
              </w:rPr>
              <w:t>6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470CA2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المعادلات</w:t>
            </w:r>
            <w:r>
              <w:rPr>
                <w:rFonts w:ascii="Lotus-Light" w:eastAsia="Calibri" w:hAnsi="Calibri" w:cs="Lotus-Light"/>
                <w:color w:val="241F1F"/>
                <w:sz w:val="28"/>
                <w:szCs w:val="28"/>
                <w:rtl/>
              </w:rPr>
              <w:t xml:space="preserve"> </w:t>
            </w:r>
            <w:r w:rsidRPr="00470CA2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التفاضلية</w:t>
            </w:r>
          </w:p>
          <w:p w14:paraId="4A5ADD8B" w14:textId="6C052EAC" w:rsidR="002C3811" w:rsidRPr="009C5434" w:rsidRDefault="007108AE" w:rsidP="007108A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BE63B1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اختبار</w:t>
            </w:r>
            <w:r w:rsidRPr="00BE63B1">
              <w:rPr>
                <w:rFonts w:ascii="@Ö÷'ED˛" w:hAnsi="@Ö÷'ED˛" w:cs="@Ö÷'ED˛" w:hint="cs"/>
                <w:color w:val="00599E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نهاية</w:t>
            </w:r>
            <w:r w:rsidRPr="00BE63B1">
              <w:rPr>
                <w:rFonts w:ascii="@Ö÷'ED˛" w:hAnsi="@Ö÷'ED˛" w:cs="@Ö÷'ED˛" w:hint="cs"/>
                <w:color w:val="00599E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الوحدة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1F2D8" w14:textId="77777777" w:rsidR="002C3811" w:rsidRDefault="002C3811" w:rsidP="003239C9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</w:p>
          <w:p w14:paraId="46C11B9C" w14:textId="77777777" w:rsidR="002C3811" w:rsidRPr="00630B1A" w:rsidRDefault="007108AE" w:rsidP="003239C9">
            <w:pPr>
              <w:jc w:val="center"/>
              <w:rPr>
                <w:rFonts w:ascii="Calibri" w:eastAsiaTheme="minorHAnsi" w:hAnsi="Calibri" w:cs="Calibri"/>
                <w:i/>
                <w:color w:val="241F1F"/>
                <w:sz w:val="28"/>
                <w:szCs w:val="28"/>
                <w:rtl/>
              </w:rPr>
            </w:pPr>
            <w:r w:rsidRPr="00630B1A">
              <w:rPr>
                <w:rFonts w:ascii="Calibri" w:eastAsiaTheme="minorHAnsi" w:hAnsi="Calibri" w:cs="Calibri"/>
                <w:i/>
                <w:color w:val="241F1F"/>
                <w:sz w:val="28"/>
                <w:szCs w:val="28"/>
                <w:rtl/>
              </w:rPr>
              <w:t>الإزاحة</w:t>
            </w:r>
            <w:r w:rsidRPr="00630B1A">
              <w:rPr>
                <w:rFonts w:ascii="Calibri" w:eastAsiaTheme="minorHAnsi" w:hAnsi="Calibri" w:cs="Calibri"/>
                <w:i/>
                <w:color w:val="241F1F"/>
                <w:sz w:val="28"/>
                <w:szCs w:val="28"/>
              </w:rPr>
              <w:t>.</w:t>
            </w:r>
          </w:p>
          <w:p w14:paraId="1D9A9F6F" w14:textId="1C1A6EE7" w:rsidR="007108AE" w:rsidRPr="00630B1A" w:rsidRDefault="007108AE" w:rsidP="003239C9">
            <w:pPr>
              <w:jc w:val="center"/>
              <w:rPr>
                <w:rFonts w:ascii="Calibri" w:eastAsiaTheme="minorHAnsi" w:hAnsi="Calibri" w:cs="Calibri"/>
                <w:i/>
                <w:color w:val="241F1F"/>
                <w:sz w:val="28"/>
                <w:szCs w:val="28"/>
                <w:rtl/>
              </w:rPr>
            </w:pPr>
            <w:r w:rsidRPr="00630B1A">
              <w:rPr>
                <w:rFonts w:ascii="Calibri" w:eastAsiaTheme="minorHAnsi" w:hAnsi="Calibri" w:cs="Calibri"/>
                <w:i/>
                <w:color w:val="241F1F"/>
                <w:sz w:val="28"/>
                <w:szCs w:val="28"/>
                <w:rtl/>
              </w:rPr>
              <w:t>التكامل بالتعويض</w:t>
            </w:r>
            <w:r w:rsidRPr="00630B1A">
              <w:rPr>
                <w:rFonts w:ascii="Calibri" w:eastAsiaTheme="minorHAnsi" w:hAnsi="Calibri" w:cs="Calibri"/>
                <w:i/>
                <w:color w:val="241F1F"/>
                <w:sz w:val="28"/>
                <w:szCs w:val="28"/>
              </w:rPr>
              <w:t>.</w:t>
            </w:r>
          </w:p>
          <w:p w14:paraId="5857A9D4" w14:textId="77777777" w:rsidR="007108AE" w:rsidRPr="00630B1A" w:rsidRDefault="007108AE" w:rsidP="003239C9">
            <w:pPr>
              <w:jc w:val="center"/>
              <w:rPr>
                <w:rFonts w:ascii="Calibri" w:eastAsiaTheme="minorHAnsi" w:hAnsi="Calibri" w:cs="Calibri"/>
                <w:i/>
                <w:color w:val="241F1F"/>
                <w:sz w:val="28"/>
                <w:szCs w:val="28"/>
                <w:rtl/>
              </w:rPr>
            </w:pPr>
          </w:p>
          <w:p w14:paraId="49FEC5B9" w14:textId="5A7AD75A" w:rsidR="007108AE" w:rsidRPr="00630B1A" w:rsidRDefault="000B250D" w:rsidP="003239C9">
            <w:pPr>
              <w:jc w:val="center"/>
              <w:rPr>
                <w:rFonts w:ascii="Calibri" w:eastAsiaTheme="minorHAnsi" w:hAnsi="Calibri" w:cs="Calibri"/>
                <w:i/>
                <w:color w:val="241F1F"/>
                <w:sz w:val="28"/>
                <w:szCs w:val="28"/>
                <w:rtl/>
              </w:rPr>
            </w:pPr>
            <w:r w:rsidRPr="00630B1A">
              <w:rPr>
                <w:rFonts w:ascii="Calibri" w:eastAsiaTheme="minorHAnsi" w:hAnsi="Calibri" w:cs="Calibri"/>
                <w:i/>
                <w:color w:val="241F1F"/>
                <w:sz w:val="28"/>
                <w:szCs w:val="28"/>
                <w:rtl/>
              </w:rPr>
              <w:t>التكامل بالكسور الجزئية</w:t>
            </w:r>
            <w:r w:rsidRPr="00630B1A">
              <w:rPr>
                <w:rFonts w:ascii="Calibri" w:eastAsiaTheme="minorHAnsi" w:hAnsi="Calibri" w:cs="Calibri"/>
                <w:i/>
                <w:color w:val="241F1F"/>
                <w:sz w:val="28"/>
                <w:szCs w:val="28"/>
              </w:rPr>
              <w:t>.</w:t>
            </w:r>
          </w:p>
          <w:p w14:paraId="2C3F9934" w14:textId="77777777" w:rsidR="007108AE" w:rsidRPr="00630B1A" w:rsidRDefault="007108AE" w:rsidP="003239C9">
            <w:pPr>
              <w:jc w:val="center"/>
              <w:rPr>
                <w:rFonts w:ascii="Calibri" w:eastAsiaTheme="minorHAnsi" w:hAnsi="Calibri" w:cs="Calibri"/>
                <w:i/>
                <w:color w:val="241F1F"/>
                <w:sz w:val="28"/>
                <w:szCs w:val="28"/>
                <w:rtl/>
              </w:rPr>
            </w:pPr>
          </w:p>
          <w:p w14:paraId="573B76C4" w14:textId="48224619" w:rsidR="007108AE" w:rsidRPr="00630B1A" w:rsidRDefault="000B250D" w:rsidP="003239C9">
            <w:pPr>
              <w:jc w:val="center"/>
              <w:rPr>
                <w:rFonts w:ascii="Calibri" w:eastAsiaTheme="minorHAnsi" w:hAnsi="Calibri" w:cs="Calibri"/>
                <w:i/>
                <w:color w:val="241F1F"/>
                <w:sz w:val="28"/>
                <w:szCs w:val="28"/>
                <w:rtl/>
              </w:rPr>
            </w:pPr>
            <w:r w:rsidRPr="00630B1A">
              <w:rPr>
                <w:rFonts w:ascii="Calibri" w:eastAsiaTheme="minorHAnsi" w:hAnsi="Calibri" w:cs="Calibri"/>
                <w:i/>
                <w:color w:val="241F1F"/>
                <w:sz w:val="28"/>
                <w:szCs w:val="28"/>
                <w:rtl/>
              </w:rPr>
              <w:t>التكامل بالأجزاء، طريقة الجدول</w:t>
            </w:r>
            <w:r w:rsidRPr="00630B1A">
              <w:rPr>
                <w:rFonts w:ascii="Calibri" w:eastAsiaTheme="minorHAnsi" w:hAnsi="Calibri" w:cs="Calibri"/>
                <w:i/>
                <w:color w:val="241F1F"/>
                <w:sz w:val="28"/>
                <w:szCs w:val="28"/>
              </w:rPr>
              <w:t>.</w:t>
            </w:r>
          </w:p>
          <w:p w14:paraId="2BB45227" w14:textId="77777777" w:rsidR="007108AE" w:rsidRPr="00630B1A" w:rsidRDefault="007108AE" w:rsidP="003239C9">
            <w:pPr>
              <w:jc w:val="center"/>
              <w:rPr>
                <w:rFonts w:ascii="Calibri" w:eastAsiaTheme="minorHAnsi" w:hAnsi="Calibri" w:cs="Calibri"/>
                <w:i/>
                <w:color w:val="241F1F"/>
                <w:sz w:val="28"/>
                <w:szCs w:val="28"/>
                <w:rtl/>
              </w:rPr>
            </w:pPr>
          </w:p>
          <w:p w14:paraId="53D887A0" w14:textId="1A3DD180" w:rsidR="007108AE" w:rsidRPr="00630B1A" w:rsidRDefault="000B250D" w:rsidP="003239C9">
            <w:pPr>
              <w:jc w:val="center"/>
              <w:rPr>
                <w:rFonts w:ascii="Calibri" w:eastAsiaTheme="minorHAnsi" w:hAnsi="Calibri" w:cs="Calibri"/>
                <w:i/>
                <w:color w:val="241F1F"/>
                <w:sz w:val="28"/>
                <w:szCs w:val="28"/>
                <w:rtl/>
              </w:rPr>
            </w:pPr>
            <w:r w:rsidRPr="00630B1A">
              <w:rPr>
                <w:rFonts w:ascii="Calibri" w:eastAsiaTheme="minorHAnsi" w:hAnsi="Calibri" w:cs="Calibri"/>
                <w:i/>
                <w:color w:val="241F1F"/>
                <w:sz w:val="28"/>
                <w:szCs w:val="28"/>
                <w:rtl/>
              </w:rPr>
              <w:t>المعادلة التفاضلية</w:t>
            </w:r>
            <w:r w:rsidRPr="00630B1A">
              <w:rPr>
                <w:rFonts w:ascii="Calibri" w:eastAsiaTheme="minorHAnsi" w:hAnsi="Calibri" w:cs="Calibri"/>
                <w:i/>
                <w:color w:val="241F1F"/>
                <w:sz w:val="28"/>
                <w:szCs w:val="28"/>
              </w:rPr>
              <w:t>.</w:t>
            </w:r>
          </w:p>
          <w:p w14:paraId="5A1869D0" w14:textId="77777777" w:rsidR="007108AE" w:rsidRDefault="007108AE" w:rsidP="003239C9">
            <w:pPr>
              <w:jc w:val="center"/>
              <w:rPr>
                <w:rFonts w:ascii="Lotus-Light" w:eastAsiaTheme="minorHAnsi" w:hAnsi="Chalkboard SE" w:cs="Lotus-Light"/>
                <w:i/>
                <w:color w:val="241F1F"/>
                <w:sz w:val="28"/>
                <w:szCs w:val="28"/>
                <w:rtl/>
              </w:rPr>
            </w:pPr>
          </w:p>
          <w:p w14:paraId="1EB52A01" w14:textId="77777777" w:rsidR="007108AE" w:rsidRDefault="007108AE" w:rsidP="003239C9">
            <w:pPr>
              <w:jc w:val="center"/>
              <w:rPr>
                <w:rFonts w:ascii="Lotus-Light" w:eastAsiaTheme="minorHAnsi" w:hAnsi="Chalkboard SE" w:cs="Lotus-Light"/>
                <w:i/>
                <w:color w:val="241F1F"/>
                <w:sz w:val="28"/>
                <w:szCs w:val="28"/>
                <w:rtl/>
              </w:rPr>
            </w:pPr>
          </w:p>
          <w:p w14:paraId="0A284EF4" w14:textId="77777777" w:rsidR="007108AE" w:rsidRDefault="007108AE" w:rsidP="003239C9">
            <w:pPr>
              <w:jc w:val="center"/>
              <w:rPr>
                <w:rFonts w:ascii="Lotus-Light" w:eastAsiaTheme="minorHAnsi" w:hAnsi="Chalkboard SE" w:cs="Lotus-Light"/>
                <w:i/>
                <w:color w:val="241F1F"/>
                <w:sz w:val="28"/>
                <w:szCs w:val="28"/>
                <w:rtl/>
              </w:rPr>
            </w:pPr>
          </w:p>
          <w:p w14:paraId="38478E36" w14:textId="77777777" w:rsidR="007108AE" w:rsidRDefault="007108AE" w:rsidP="003239C9">
            <w:pPr>
              <w:jc w:val="center"/>
              <w:rPr>
                <w:rFonts w:ascii="Lotus-Light" w:eastAsiaTheme="minorHAnsi" w:hAnsi="Chalkboard SE" w:cs="Lotus-Light"/>
                <w:i/>
                <w:color w:val="241F1F"/>
                <w:sz w:val="28"/>
                <w:szCs w:val="28"/>
                <w:rtl/>
              </w:rPr>
            </w:pPr>
          </w:p>
          <w:p w14:paraId="018A7BF1" w14:textId="77777777" w:rsidR="007108AE" w:rsidRDefault="007108AE" w:rsidP="003239C9">
            <w:pPr>
              <w:jc w:val="center"/>
              <w:rPr>
                <w:rFonts w:ascii="Lotus-Light" w:eastAsiaTheme="minorHAnsi" w:hAnsi="Chalkboard SE" w:cs="Lotus-Light"/>
                <w:i/>
                <w:color w:val="241F1F"/>
                <w:sz w:val="28"/>
                <w:szCs w:val="28"/>
                <w:rtl/>
              </w:rPr>
            </w:pPr>
          </w:p>
          <w:p w14:paraId="71BE2532" w14:textId="77777777" w:rsidR="007108AE" w:rsidRDefault="007108AE" w:rsidP="003239C9">
            <w:pPr>
              <w:jc w:val="center"/>
              <w:rPr>
                <w:rFonts w:ascii="Lotus-Light" w:eastAsiaTheme="minorHAnsi" w:hAnsi="Chalkboard SE" w:cs="Lotus-Light"/>
                <w:i/>
                <w:color w:val="241F1F"/>
                <w:sz w:val="28"/>
                <w:szCs w:val="28"/>
                <w:rtl/>
              </w:rPr>
            </w:pPr>
          </w:p>
          <w:p w14:paraId="625F17C9" w14:textId="3BE30691" w:rsidR="007108AE" w:rsidRPr="00B41200" w:rsidRDefault="007108AE" w:rsidP="00630B1A">
            <w:pPr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5C9E4" w14:textId="5EA2F944" w:rsidR="007108AE" w:rsidRPr="00630B1A" w:rsidRDefault="007108AE" w:rsidP="0023648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</w:pP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>تكامل الاقترانات الأُسِّية</w:t>
            </w:r>
            <w:r w:rsidR="00236489"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 xml:space="preserve">، </w:t>
            </w: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>تكامل الاقترانات المثلثية</w:t>
            </w:r>
            <w:r w:rsidR="00236489"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 xml:space="preserve">، </w:t>
            </w: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>المتطابقات المثلثية والتكامل</w:t>
            </w:r>
            <w:r w:rsidR="00236489"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 xml:space="preserve">، </w:t>
            </w: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>تكاملات ينتج منها اقتران لوغاريتمي طبيعي</w:t>
            </w:r>
            <w:r w:rsidR="00236489"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 xml:space="preserve">، </w:t>
            </w: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>تكاملات الاقترانات المُتشعِّبة</w:t>
            </w:r>
            <w:r w:rsidR="00236489"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 xml:space="preserve">، </w:t>
            </w: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>تطبيقات التكامل: الشرط الأوَّلي</w:t>
            </w:r>
            <w:r w:rsidR="00236489"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 xml:space="preserve">، </w:t>
            </w: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>تطبيقات التكامل: الحركة في مسار مستقيم</w:t>
            </w:r>
          </w:p>
          <w:p w14:paraId="5FD9FA49" w14:textId="77777777" w:rsidR="00236489" w:rsidRPr="00630B1A" w:rsidRDefault="00236489" w:rsidP="003239C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</w:pPr>
          </w:p>
          <w:p w14:paraId="3558DF89" w14:textId="77777777" w:rsidR="00630B1A" w:rsidRPr="00630B1A" w:rsidRDefault="007108AE" w:rsidP="00630B1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</w:pP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>التكامل بالتعويض</w:t>
            </w:r>
            <w:r w:rsidR="00630B1A"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 xml:space="preserve">، </w:t>
            </w: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>التكامل بالتعويض لتكاملات تحوي المقدار</w:t>
            </w: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 xml:space="preserve"> </w:t>
            </w:r>
            <m:oMath>
              <m:rad>
                <m:radPr>
                  <m:ctrlPr>
                    <w:rPr>
                      <w:rFonts w:ascii="Cambria Math" w:eastAsiaTheme="minorHAnsi" w:hAnsi="Cambria Math" w:cs="Calibri"/>
                      <w:b/>
                      <w:bCs/>
                      <w:i/>
                      <w:color w:val="9468AF"/>
                      <w:sz w:val="20"/>
                      <w:szCs w:val="20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eastAsiaTheme="minorHAnsi" w:hAnsi="Cambria Math" w:cs="Calibri"/>
                      <w:color w:val="9468AF"/>
                      <w:sz w:val="20"/>
                      <w:szCs w:val="20"/>
                    </w:rPr>
                    <m:t>n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 w:cs="Calibri"/>
                      <w:color w:val="9468AF"/>
                      <w:sz w:val="20"/>
                      <w:szCs w:val="20"/>
                    </w:rPr>
                    <m:t>ax+b</m:t>
                  </m:r>
                </m:e>
              </m:rad>
            </m:oMath>
            <w:r w:rsidR="00630B1A"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 xml:space="preserve">، </w:t>
            </w:r>
            <w:r w:rsidR="000B250D"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>التكامل بالتعويض لاقترانات تتضمَّن اقتراني الجيب وجيب التمام المرفوعين</w:t>
            </w:r>
            <w:r w:rsidR="00630B1A"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 xml:space="preserve"> </w:t>
            </w:r>
            <w:r w:rsidR="000B250D"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>إلى أُسٍّ فردي</w:t>
            </w:r>
            <w:r w:rsidR="00630B1A"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 xml:space="preserve">، </w:t>
            </w:r>
            <w:r w:rsidR="000B250D"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>التكامل بالتعويض لاقترانات تتضمَّن الظلَّ، أو ظلَّ التمام، أو القاطع، أو قاطع التمام</w:t>
            </w:r>
            <w:r w:rsidR="00630B1A"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 xml:space="preserve">، </w:t>
            </w:r>
            <w:r w:rsidR="000B250D"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>التكامل بالتعويض للتكاملات المحدودة</w:t>
            </w:r>
            <w:r w:rsidR="00630B1A"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 xml:space="preserve"> </w:t>
            </w:r>
          </w:p>
          <w:p w14:paraId="4C7EB60C" w14:textId="77777777" w:rsidR="00630B1A" w:rsidRPr="00630B1A" w:rsidRDefault="00630B1A" w:rsidP="00630B1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</w:pPr>
          </w:p>
          <w:p w14:paraId="581BC570" w14:textId="6B983497" w:rsidR="007108AE" w:rsidRPr="00630B1A" w:rsidRDefault="000B250D" w:rsidP="00630B1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</w:pP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>التكامل بالكسور الجزئية</w:t>
            </w:r>
            <w:r w:rsidR="00630B1A"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 xml:space="preserve">، </w:t>
            </w: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>التكامل بالكسور الجزئية: عوامل المقام</w:t>
            </w:r>
            <w:r w:rsidR="00630B1A"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 xml:space="preserve">، </w:t>
            </w: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>كثيرات حدود خطية مختلفة</w:t>
            </w:r>
            <w:r w:rsidR="00630B1A"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 xml:space="preserve">، </w:t>
            </w: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>التكامل بالكسور الجزئية: عوامل المقام كثيرات حدود خطية، أحدها مُكرَّر</w:t>
            </w:r>
            <w:r w:rsidR="00630B1A"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 xml:space="preserve">، </w:t>
            </w: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>التكامل بالكسور الجزئية: عوامل المقام كثيرات حدود، أحدها تربيعي غير قابل للتحليل، وغير مُكرَّر</w:t>
            </w:r>
            <w:r w:rsidR="00630B1A"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 xml:space="preserve">، </w:t>
            </w: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>التكامل بالكسور الجزئية: درجة كثير الحدود في البسط مساوية لدرجة كثير الحدود</w:t>
            </w:r>
            <w:r w:rsidR="00236489"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 xml:space="preserve"> </w:t>
            </w: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>في المقام، أو أكبر منها</w:t>
            </w:r>
            <w:r w:rsidR="00630B1A"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 xml:space="preserve">، </w:t>
            </w: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>التكامل بالكسور الجزئية لتكاملات محدودة</w:t>
            </w:r>
            <w:r w:rsidR="00630B1A"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 xml:space="preserve">، </w:t>
            </w: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>التكامل بالكسور الجزئية، والتكامل بالتعويض</w:t>
            </w:r>
          </w:p>
          <w:p w14:paraId="466DFC2A" w14:textId="77777777" w:rsidR="00236489" w:rsidRPr="00630B1A" w:rsidRDefault="00236489" w:rsidP="003239C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</w:pPr>
          </w:p>
          <w:p w14:paraId="23646DAF" w14:textId="48CA2003" w:rsidR="007108AE" w:rsidRPr="00630B1A" w:rsidRDefault="000B250D" w:rsidP="0023648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</w:pP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>التكامل بالأجزاء</w:t>
            </w:r>
            <w:r w:rsidR="00236489"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 xml:space="preserve">، </w:t>
            </w: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>تكرار التكامل بالأجزاء</w:t>
            </w:r>
          </w:p>
          <w:p w14:paraId="4ED40281" w14:textId="18623E9E" w:rsidR="000B250D" w:rsidRPr="00630B1A" w:rsidRDefault="000B250D" w:rsidP="0023648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</w:pP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>التكاملات الدورية</w:t>
            </w:r>
            <w:r w:rsidR="00236489"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 xml:space="preserve">، </w:t>
            </w: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>تكرار التكامل بالأجزاء باستعمال طريقة الجدول</w:t>
            </w:r>
            <w:r w:rsidR="00236489"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 xml:space="preserve">، </w:t>
            </w: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>التكامل بالأجزاء لتكاملات محدودة</w:t>
            </w:r>
          </w:p>
          <w:p w14:paraId="48FA718E" w14:textId="51D4DC0B" w:rsidR="000B250D" w:rsidRPr="00630B1A" w:rsidRDefault="000B250D" w:rsidP="0023648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</w:pP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>التكامل بالأجزاء، والتكامل بالتعويض</w:t>
            </w:r>
            <w:r w:rsidR="00236489"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 xml:space="preserve">، </w:t>
            </w: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>مساحة المنطقة المحصورة بين منحنيي اقترانين</w:t>
            </w:r>
            <w:r w:rsidR="00236489"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 xml:space="preserve">، </w:t>
            </w: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 xml:space="preserve">التكامل، ومنحنى السرعة المتجهة </w:t>
            </w:r>
            <w:r w:rsidR="00236489"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>–</w:t>
            </w: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 xml:space="preserve"> الزمن</w:t>
            </w:r>
            <w:r w:rsidR="00236489"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 xml:space="preserve">، </w:t>
            </w: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>الحجوم الدورانية</w:t>
            </w:r>
          </w:p>
          <w:p w14:paraId="6CCEC726" w14:textId="77777777" w:rsidR="00236489" w:rsidRPr="00630B1A" w:rsidRDefault="00236489" w:rsidP="0023648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</w:pPr>
          </w:p>
          <w:p w14:paraId="7C4EFC18" w14:textId="4230FFB6" w:rsidR="000B250D" w:rsidRPr="00630B1A" w:rsidRDefault="000B250D" w:rsidP="00236489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9468AF"/>
                <w:sz w:val="20"/>
                <w:szCs w:val="20"/>
                <w:rtl/>
              </w:rPr>
            </w:pP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>المعادلات التفاضلية</w:t>
            </w:r>
            <w:r w:rsidR="00236489"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 xml:space="preserve">، </w:t>
            </w: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>الحلُّ العام والحلُّ الخاص للمعادلة التفاضلية</w:t>
            </w:r>
            <w:r w:rsidR="00236489"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 xml:space="preserve">، </w:t>
            </w: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>حلُّ المعادلات التفاضلية بفصل المُتغيِّرات</w:t>
            </w:r>
            <w:r w:rsidR="00236489"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 xml:space="preserve">، </w:t>
            </w: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0"/>
                <w:szCs w:val="20"/>
                <w:rtl/>
              </w:rPr>
              <w:t>المعادلات التفاضلية، والحركة في مسار مستقيم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A2FEF" w14:textId="77777777" w:rsidR="002C3811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  <w:p w14:paraId="567DD08B" w14:textId="77777777" w:rsidR="002C3811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تطبيق النشاطات المنزلية بشكل صحيح مع ايجاد الحلول المناسبة ومناقشتها </w:t>
            </w:r>
          </w:p>
          <w:p w14:paraId="33B653EA" w14:textId="77777777" w:rsidR="002C3811" w:rsidRPr="00BA460A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74BE15AA" w14:textId="77777777" w:rsidR="002C3811" w:rsidRPr="00BA460A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التحدث عن مضمون الدرس بطريقة صحيحة وبلغة سليمة</w:t>
            </w:r>
          </w:p>
          <w:p w14:paraId="3B521CE9" w14:textId="77777777" w:rsidR="002C3811" w:rsidRPr="00BA460A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582BDDC0" w14:textId="77777777" w:rsidR="002C3811" w:rsidRPr="00BA460A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تتبع الخطوات والترتيب لحل المسائل الواردة في الوحدة</w:t>
            </w:r>
          </w:p>
          <w:p w14:paraId="25E6F70D" w14:textId="77777777" w:rsidR="002C3811" w:rsidRPr="009C5434" w:rsidRDefault="002C3811" w:rsidP="003239C9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8192" w14:textId="77777777" w:rsidR="002C3811" w:rsidRDefault="002C3811" w:rsidP="003239C9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30977B55" w14:textId="77777777" w:rsidR="002C3811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القيم الايجابية</w:t>
            </w:r>
          </w:p>
          <w:p w14:paraId="3E6335AF" w14:textId="77777777" w:rsidR="002C3811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7F0F5130" w14:textId="77777777" w:rsidR="002C3811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الاستفادة من الرياضيات في الحياة اليومية</w:t>
            </w:r>
          </w:p>
          <w:p w14:paraId="09AA9DBF" w14:textId="77777777" w:rsidR="002C3811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71724CE0" w14:textId="77777777" w:rsidR="002C3811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المحبة والتعاون بين الطلاب</w:t>
            </w:r>
          </w:p>
          <w:p w14:paraId="48FC18D2" w14:textId="77777777" w:rsidR="002C3811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0A511C6A" w14:textId="77777777" w:rsidR="002C3811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14:paraId="64BBC61A" w14:textId="77777777" w:rsidR="002C3811" w:rsidRPr="009C5434" w:rsidRDefault="002C3811" w:rsidP="003239C9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حب العلم واستخدامه في الحياة اليومية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CB1C" w14:textId="77777777" w:rsidR="002C3811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639BA7B8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بعض التمارين والمسائل من الكتاب المدرسي إضافة إلى بعض الأسئلة الإثرائية</w:t>
            </w:r>
          </w:p>
          <w:p w14:paraId="657E20AC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32B856BA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64E3FB27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14:paraId="1927025A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089201DA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645DC2CA" w14:textId="77777777" w:rsidR="002C3811" w:rsidRPr="009C5434" w:rsidRDefault="002C3811" w:rsidP="003239C9">
            <w:pPr>
              <w:jc w:val="center"/>
              <w:rPr>
                <w:b/>
                <w:bCs/>
                <w:lang w:bidi="ar-JO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14:paraId="07DD793F" w14:textId="77777777" w:rsidR="002C3811" w:rsidRPr="00A86007" w:rsidRDefault="002C3811" w:rsidP="002C3811">
      <w:pPr>
        <w:ind w:right="-851"/>
        <w:rPr>
          <w:rFonts w:ascii="Sakkal Majalla" w:hAnsi="Sakkal Majalla" w:cs="Sakkal Majalla"/>
          <w:b/>
          <w:bCs/>
          <w:rtl/>
          <w:lang w:eastAsia="ar-SA"/>
        </w:rPr>
      </w:pPr>
    </w:p>
    <w:tbl>
      <w:tblPr>
        <w:tblpPr w:leftFromText="180" w:rightFromText="180" w:vertAnchor="text" w:horzAnchor="margin" w:tblpXSpec="center" w:tblpY="890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2330"/>
        <w:gridCol w:w="2070"/>
        <w:gridCol w:w="3690"/>
        <w:gridCol w:w="1956"/>
        <w:gridCol w:w="1564"/>
        <w:gridCol w:w="1965"/>
      </w:tblGrid>
      <w:tr w:rsidR="002C3811" w:rsidRPr="009C5434" w14:paraId="03AB8957" w14:textId="77777777" w:rsidTr="00630B1A">
        <w:trPr>
          <w:trHeight w:val="38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810A73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7AD032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91CFA8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D80A12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070432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38B9B8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39B398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2C3811" w:rsidRPr="009C5434" w14:paraId="1B161D1F" w14:textId="77777777" w:rsidTr="00630B1A">
        <w:trPr>
          <w:trHeight w:val="5079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08E25" w14:textId="77777777" w:rsidR="002C3811" w:rsidRPr="009C5434" w:rsidRDefault="002C3811" w:rsidP="003239C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419FC7C" w14:textId="77777777" w:rsidR="002C3811" w:rsidRPr="009C5434" w:rsidRDefault="002C3811" w:rsidP="003239C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3F7C8C2" w14:textId="77777777" w:rsidR="002C3811" w:rsidRPr="009C5434" w:rsidRDefault="002C3811" w:rsidP="003239C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3DD9EA9" w14:textId="77777777" w:rsidR="002C3811" w:rsidRPr="009C5434" w:rsidRDefault="002C3811" w:rsidP="003239C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81C6753" w14:textId="77777777" w:rsidR="002C3811" w:rsidRPr="009C5434" w:rsidRDefault="002C3811" w:rsidP="003239C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4B4C241" w14:textId="77777777" w:rsidR="002C3811" w:rsidRPr="009C5434" w:rsidRDefault="002C3811" w:rsidP="003239C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58D0F0E" w14:textId="504718A4" w:rsidR="002C3811" w:rsidRDefault="002C3811" w:rsidP="003239C9">
            <w:pPr>
              <w:autoSpaceDE w:val="0"/>
              <w:autoSpaceDN w:val="0"/>
              <w:adjustRightInd w:val="0"/>
              <w:rPr>
                <w:color w:val="0090A6"/>
                <w:sz w:val="28"/>
                <w:szCs w:val="28"/>
                <w:rtl/>
              </w:rPr>
            </w:pPr>
            <w:r w:rsidRPr="00BE63B1">
              <w:rPr>
                <w:color w:val="0090A6"/>
                <w:sz w:val="28"/>
                <w:szCs w:val="28"/>
                <w:rtl/>
              </w:rPr>
              <w:t>الوحدة</w:t>
            </w:r>
            <w:r w:rsidRPr="00BE63B1">
              <w:rPr>
                <w:rFonts w:hint="cs"/>
                <w:color w:val="0090A6"/>
                <w:sz w:val="28"/>
                <w:szCs w:val="28"/>
                <w:rtl/>
              </w:rPr>
              <w:t xml:space="preserve"> </w:t>
            </w:r>
            <w:proofErr w:type="gramStart"/>
            <w:r w:rsidR="00630B1A">
              <w:rPr>
                <w:color w:val="000000"/>
                <w:sz w:val="28"/>
                <w:szCs w:val="28"/>
              </w:rPr>
              <w:t>5</w:t>
            </w:r>
            <w:r w:rsidRPr="00BE63B1">
              <w:rPr>
                <w:color w:val="000000"/>
                <w:sz w:val="28"/>
                <w:szCs w:val="28"/>
                <w:rtl/>
              </w:rPr>
              <w:t xml:space="preserve"> </w:t>
            </w:r>
            <w:r w:rsidR="007108AE" w:rsidRPr="00470CA2">
              <w:rPr>
                <w:rFonts w:ascii="Calibri" w:eastAsia="Calibri" w:hAnsi="Calibri" w:cs="Calibri"/>
                <w:color w:val="4B546F"/>
                <w:sz w:val="28"/>
                <w:szCs w:val="28"/>
                <w:rtl/>
              </w:rPr>
              <w:t xml:space="preserve"> </w:t>
            </w:r>
            <w:r w:rsidR="007108AE" w:rsidRPr="00470CA2">
              <w:rPr>
                <w:rFonts w:ascii="Calibri" w:eastAsia="Calibri" w:hAnsi="Calibri" w:cs="Calibri"/>
                <w:color w:val="4B546F"/>
                <w:sz w:val="28"/>
                <w:szCs w:val="28"/>
                <w:rtl/>
              </w:rPr>
              <w:t>المتجهات</w:t>
            </w:r>
            <w:proofErr w:type="gramEnd"/>
          </w:p>
          <w:p w14:paraId="4F8764F3" w14:textId="77777777" w:rsidR="002C3811" w:rsidRPr="009C5434" w:rsidRDefault="002C3811" w:rsidP="003239C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838A874" w14:textId="77777777" w:rsidR="002C3811" w:rsidRPr="009C5434" w:rsidRDefault="002C3811" w:rsidP="003239C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0A32C60" w14:textId="77777777" w:rsidR="002C3811" w:rsidRPr="009C5434" w:rsidRDefault="002C3811" w:rsidP="003239C9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EEA4E98" w14:textId="77777777" w:rsidR="002C3811" w:rsidRPr="009C5434" w:rsidRDefault="002C3811" w:rsidP="003239C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DD5F064" w14:textId="77777777" w:rsidR="002C3811" w:rsidRPr="009C5434" w:rsidRDefault="002C3811" w:rsidP="003239C9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3F7A2" w14:textId="77777777" w:rsidR="002C3811" w:rsidRDefault="002C3811" w:rsidP="003239C9">
            <w:pPr>
              <w:rPr>
                <w:b/>
                <w:bCs/>
                <w:rtl/>
                <w:lang w:bidi="ar-JO"/>
              </w:rPr>
            </w:pPr>
          </w:p>
          <w:p w14:paraId="01C880B0" w14:textId="77777777" w:rsidR="007108AE" w:rsidRPr="00BE63B1" w:rsidRDefault="007108AE" w:rsidP="007108A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الدرس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 w:rsidRPr="00BE63B1">
              <w:rPr>
                <w:color w:val="0090A6"/>
                <w:sz w:val="28"/>
                <w:szCs w:val="28"/>
                <w:rtl/>
              </w:rPr>
              <w:t xml:space="preserve">1 </w:t>
            </w:r>
            <w:r w:rsidRPr="00470CA2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المتجهات</w:t>
            </w:r>
            <w:r>
              <w:rPr>
                <w:rFonts w:ascii="Lotus-Light" w:eastAsia="Calibri" w:hAnsi="Calibri" w:cs="Lotus-Light"/>
                <w:color w:val="241F1F"/>
                <w:sz w:val="28"/>
                <w:szCs w:val="28"/>
                <w:rtl/>
              </w:rPr>
              <w:t xml:space="preserve"> </w:t>
            </w:r>
            <w:r w:rsidRPr="00470CA2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في</w:t>
            </w:r>
            <w:r>
              <w:rPr>
                <w:rFonts w:ascii="Lotus-Light" w:eastAsia="Calibri" w:hAnsi="Calibri" w:cs="Lotus-Light"/>
                <w:color w:val="241F1F"/>
                <w:sz w:val="28"/>
                <w:szCs w:val="28"/>
                <w:rtl/>
              </w:rPr>
              <w:t xml:space="preserve"> </w:t>
            </w:r>
            <w:r w:rsidRPr="00470CA2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الفضاء</w:t>
            </w:r>
          </w:p>
          <w:p w14:paraId="03FD9D89" w14:textId="77777777" w:rsidR="007108AE" w:rsidRPr="00BE63B1" w:rsidRDefault="007108AE" w:rsidP="007108A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الدرس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 w:rsidRPr="00BE63B1">
              <w:rPr>
                <w:color w:val="0090A6"/>
                <w:sz w:val="28"/>
                <w:szCs w:val="28"/>
                <w:rtl/>
              </w:rPr>
              <w:t xml:space="preserve">2 </w:t>
            </w:r>
            <w:r w:rsidRPr="00470CA2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المستقيمات</w:t>
            </w:r>
            <w:r>
              <w:rPr>
                <w:rFonts w:ascii="Lotus-Light" w:eastAsia="Calibri" w:hAnsi="Calibri" w:cs="Lotus-Light"/>
                <w:color w:val="241F1F"/>
                <w:sz w:val="28"/>
                <w:szCs w:val="28"/>
                <w:rtl/>
              </w:rPr>
              <w:t xml:space="preserve"> </w:t>
            </w:r>
            <w:r w:rsidRPr="00470CA2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في</w:t>
            </w:r>
            <w:r>
              <w:rPr>
                <w:rFonts w:ascii="Lotus-Light" w:eastAsia="Calibri" w:hAnsi="Calibri" w:cs="Lotus-Light"/>
                <w:color w:val="241F1F"/>
                <w:sz w:val="28"/>
                <w:szCs w:val="28"/>
                <w:rtl/>
              </w:rPr>
              <w:t xml:space="preserve"> </w:t>
            </w:r>
            <w:r w:rsidRPr="00470CA2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الفضاء</w:t>
            </w:r>
          </w:p>
          <w:p w14:paraId="33913539" w14:textId="77777777" w:rsidR="007108AE" w:rsidRPr="00BE63B1" w:rsidRDefault="007108AE" w:rsidP="007108A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الدرس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 w:rsidRPr="00BE63B1">
              <w:rPr>
                <w:color w:val="0090A6"/>
                <w:sz w:val="28"/>
                <w:szCs w:val="28"/>
                <w:rtl/>
              </w:rPr>
              <w:t xml:space="preserve">3 </w:t>
            </w:r>
            <w:r w:rsidRPr="00470CA2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الضرب</w:t>
            </w:r>
            <w:r>
              <w:rPr>
                <w:rFonts w:ascii="Lotus-Light" w:eastAsia="Calibri" w:hAnsi="Calibri" w:cs="Lotus-Light"/>
                <w:color w:val="241F1F"/>
                <w:sz w:val="28"/>
                <w:szCs w:val="28"/>
                <w:rtl/>
              </w:rPr>
              <w:t xml:space="preserve"> </w:t>
            </w:r>
            <w:r w:rsidRPr="00470CA2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القياسي</w:t>
            </w:r>
          </w:p>
          <w:p w14:paraId="64B3897E" w14:textId="77777777" w:rsidR="007108AE" w:rsidRPr="00DA186E" w:rsidRDefault="007108AE" w:rsidP="007108A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E60000"/>
                <w:sz w:val="28"/>
                <w:szCs w:val="28"/>
              </w:rPr>
            </w:pPr>
            <w:r w:rsidRPr="00BE63B1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اختبار</w:t>
            </w:r>
            <w:r w:rsidRPr="00BE63B1">
              <w:rPr>
                <w:rFonts w:ascii="@Ö÷'ED˛" w:hAnsi="@Ö÷'ED˛" w:cs="@Ö÷'ED˛" w:hint="cs"/>
                <w:color w:val="00599E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نهاية</w:t>
            </w:r>
            <w:r w:rsidRPr="00BE63B1">
              <w:rPr>
                <w:rFonts w:ascii="@Ö÷'ED˛" w:hAnsi="@Ö÷'ED˛" w:cs="@Ö÷'ED˛" w:hint="cs"/>
                <w:color w:val="00599E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الوحدة</w:t>
            </w:r>
          </w:p>
          <w:p w14:paraId="767B0342" w14:textId="77777777" w:rsidR="002C3811" w:rsidRPr="007108AE" w:rsidRDefault="002C3811" w:rsidP="003239C9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8F0E9" w14:textId="61D96AE0" w:rsidR="002C3811" w:rsidRDefault="000B250D" w:rsidP="003239C9">
            <w:pPr>
              <w:spacing w:line="420" w:lineRule="auto"/>
              <w:jc w:val="center"/>
              <w:rPr>
                <w:rFonts w:ascii="Lotus-Light" w:eastAsiaTheme="minorHAnsi" w:hAnsi="Chalkboard SE" w:cs="Lotus-Light"/>
                <w:i/>
                <w:color w:val="241F1F"/>
                <w:sz w:val="28"/>
                <w:szCs w:val="28"/>
                <w:rtl/>
              </w:rPr>
            </w:pPr>
            <w:r>
              <w:rPr>
                <w:rFonts w:ascii="Lotus-Light" w:eastAsiaTheme="minorHAnsi" w:hAnsi="Chalkboard SE" w:cs="Lotus-Light" w:hint="cs"/>
                <w:i/>
                <w:color w:val="241F1F"/>
                <w:sz w:val="28"/>
                <w:szCs w:val="28"/>
                <w:rtl/>
              </w:rPr>
              <w:t>الثُّمُن،</w:t>
            </w:r>
            <w:r>
              <w:rPr>
                <w:rFonts w:ascii="Lotus-Light" w:eastAsiaTheme="minorHAnsi" w:hAnsi="Chalkboard SE" w:cs="Lotus-Light"/>
                <w:i/>
                <w:color w:val="241F1F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color w:val="241F1F"/>
                <w:sz w:val="28"/>
                <w:szCs w:val="28"/>
                <w:rtl/>
              </w:rPr>
              <w:t>متجه</w:t>
            </w:r>
            <w:r>
              <w:rPr>
                <w:rFonts w:ascii="Lotus-Light" w:eastAsiaTheme="minorHAnsi" w:hAnsi="Chalkboard SE" w:cs="Lotus-Light"/>
                <w:i/>
                <w:color w:val="241F1F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color w:val="241F1F"/>
                <w:sz w:val="28"/>
                <w:szCs w:val="28"/>
                <w:rtl/>
              </w:rPr>
              <w:t>الموقع،</w:t>
            </w:r>
            <w:r>
              <w:rPr>
                <w:rFonts w:ascii="Lotus-Light" w:eastAsiaTheme="minorHAnsi" w:hAnsi="Chalkboard SE" w:cs="Lotus-Light"/>
                <w:i/>
                <w:color w:val="241F1F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color w:val="241F1F"/>
                <w:sz w:val="28"/>
                <w:szCs w:val="28"/>
                <w:rtl/>
              </w:rPr>
              <w:t>متجه</w:t>
            </w:r>
            <w:r>
              <w:rPr>
                <w:rFonts w:ascii="Lotus-Light" w:eastAsiaTheme="minorHAnsi" w:hAnsi="Chalkboard SE" w:cs="Lotus-Light"/>
                <w:i/>
                <w:color w:val="241F1F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color w:val="241F1F"/>
                <w:sz w:val="28"/>
                <w:szCs w:val="28"/>
                <w:rtl/>
              </w:rPr>
              <w:t>الإزاحة،</w:t>
            </w:r>
            <w:r>
              <w:rPr>
                <w:rFonts w:ascii="Lotus-Light" w:eastAsiaTheme="minorHAnsi" w:hAnsi="Chalkboard SE" w:cs="Lotus-Light"/>
                <w:i/>
                <w:color w:val="241F1F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color w:val="241F1F"/>
                <w:sz w:val="28"/>
                <w:szCs w:val="28"/>
                <w:rtl/>
              </w:rPr>
              <w:t>متجه</w:t>
            </w:r>
            <w:r>
              <w:rPr>
                <w:rFonts w:ascii="Lotus-Light" w:eastAsiaTheme="minorHAnsi" w:hAnsi="Chalkboard SE" w:cs="Lotus-Light"/>
                <w:i/>
                <w:color w:val="241F1F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color w:val="241F1F"/>
                <w:sz w:val="28"/>
                <w:szCs w:val="28"/>
                <w:rtl/>
              </w:rPr>
              <w:t>الوحدة</w:t>
            </w:r>
          </w:p>
          <w:p w14:paraId="6CE5F275" w14:textId="2BFE7C0B" w:rsidR="000B250D" w:rsidRDefault="000B250D" w:rsidP="003239C9">
            <w:pPr>
              <w:spacing w:line="420" w:lineRule="auto"/>
              <w:jc w:val="center"/>
              <w:rPr>
                <w:rFonts w:ascii="Lotus-Light" w:eastAsiaTheme="minorHAnsi" w:hAnsi="Chalkboard SE" w:cs="Lotus-Light"/>
                <w:i/>
                <w:color w:val="241F1F"/>
                <w:sz w:val="28"/>
                <w:szCs w:val="28"/>
                <w:rtl/>
              </w:rPr>
            </w:pPr>
            <w:r>
              <w:rPr>
                <w:rFonts w:ascii="Lotus-Light" w:eastAsiaTheme="minorHAnsi" w:hAnsi="Chalkboard SE" w:cs="Lotus-Light" w:hint="cs"/>
                <w:i/>
                <w:color w:val="241F1F"/>
                <w:sz w:val="28"/>
                <w:szCs w:val="28"/>
                <w:rtl/>
              </w:rPr>
              <w:t>المعادلة</w:t>
            </w:r>
            <w:r>
              <w:rPr>
                <w:rFonts w:ascii="Lotus-Light" w:eastAsiaTheme="minorHAnsi" w:hAnsi="Chalkboard SE" w:cs="Lotus-Light"/>
                <w:i/>
                <w:color w:val="241F1F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color w:val="241F1F"/>
                <w:sz w:val="28"/>
                <w:szCs w:val="28"/>
                <w:rtl/>
              </w:rPr>
              <w:t>المتجهة</w:t>
            </w:r>
            <w:r>
              <w:rPr>
                <w:rFonts w:ascii="Lotus-Light" w:eastAsiaTheme="minorHAnsi" w:hAnsi="Chalkboard SE" w:cs="Lotus-Light"/>
                <w:i/>
                <w:color w:val="241F1F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color w:val="241F1F"/>
                <w:sz w:val="28"/>
                <w:szCs w:val="28"/>
                <w:rtl/>
              </w:rPr>
              <w:t>للمستقيم،</w:t>
            </w:r>
            <w:r>
              <w:rPr>
                <w:rFonts w:ascii="Lotus-Light" w:eastAsiaTheme="minorHAnsi" w:hAnsi="Chalkboard SE" w:cs="Lotus-Light"/>
                <w:i/>
                <w:color w:val="241F1F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color w:val="241F1F"/>
                <w:sz w:val="28"/>
                <w:szCs w:val="28"/>
                <w:rtl/>
              </w:rPr>
              <w:t>المُتغيِّر</w:t>
            </w:r>
            <w:r>
              <w:rPr>
                <w:rFonts w:ascii="Lotus-Light" w:eastAsiaTheme="minorHAnsi" w:hAnsi="Chalkboard SE" w:cs="Lotus-Light"/>
                <w:i/>
                <w:color w:val="241F1F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color w:val="241F1F"/>
                <w:sz w:val="28"/>
                <w:szCs w:val="28"/>
                <w:rtl/>
              </w:rPr>
              <w:t>الوسيط،</w:t>
            </w:r>
            <w:r>
              <w:rPr>
                <w:rFonts w:ascii="Lotus-Light" w:eastAsiaTheme="minorHAnsi" w:hAnsi="Chalkboard SE" w:cs="Lotus-Light"/>
                <w:i/>
                <w:color w:val="241F1F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color w:val="241F1F"/>
                <w:sz w:val="28"/>
                <w:szCs w:val="28"/>
                <w:rtl/>
              </w:rPr>
              <w:t>المستقيمان</w:t>
            </w:r>
            <w:r>
              <w:rPr>
                <w:rFonts w:ascii="Lotus-Light" w:eastAsiaTheme="minorHAnsi" w:hAnsi="Chalkboard SE" w:cs="Lotus-Light"/>
                <w:i/>
                <w:color w:val="241F1F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color w:val="241F1F"/>
                <w:sz w:val="28"/>
                <w:szCs w:val="28"/>
                <w:rtl/>
              </w:rPr>
              <w:t>المتخالفان</w:t>
            </w:r>
            <w:r>
              <w:rPr>
                <w:rFonts w:ascii="Lotus-Light" w:eastAsiaTheme="minorHAnsi" w:hAnsi="Chalkboard SE" w:cs="Lotus-Light"/>
                <w:i/>
                <w:color w:val="241F1F"/>
                <w:sz w:val="28"/>
                <w:szCs w:val="28"/>
              </w:rPr>
              <w:t>.</w:t>
            </w:r>
          </w:p>
          <w:p w14:paraId="2B25FBA7" w14:textId="24EF4228" w:rsidR="002C3811" w:rsidRPr="00630B1A" w:rsidRDefault="00236489" w:rsidP="00630B1A">
            <w:pPr>
              <w:spacing w:line="420" w:lineRule="auto"/>
              <w:jc w:val="center"/>
              <w:rPr>
                <w:rFonts w:ascii="Lotus-Light" w:eastAsiaTheme="minorHAnsi" w:hAnsi="Chalkboard SE" w:cs="Lotus-Light"/>
                <w:i/>
                <w:color w:val="241F1F"/>
                <w:sz w:val="28"/>
                <w:szCs w:val="28"/>
                <w:rtl/>
              </w:rPr>
            </w:pPr>
            <w:r>
              <w:rPr>
                <w:rFonts w:ascii="Lotus-Light" w:eastAsiaTheme="minorHAnsi" w:hAnsi="Chalkboard SE" w:cs="Lotus-Light" w:hint="cs"/>
                <w:i/>
                <w:color w:val="241F1F"/>
                <w:sz w:val="28"/>
                <w:szCs w:val="28"/>
                <w:rtl/>
              </w:rPr>
              <w:t>إيجاد</w:t>
            </w:r>
            <w:r>
              <w:rPr>
                <w:rFonts w:ascii="Lotus-Light" w:eastAsiaTheme="minorHAnsi" w:hAnsi="Chalkboard SE" w:cs="Lotus-Light"/>
                <w:i/>
                <w:color w:val="241F1F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color w:val="241F1F"/>
                <w:sz w:val="28"/>
                <w:szCs w:val="28"/>
                <w:rtl/>
              </w:rPr>
              <w:t>قياس</w:t>
            </w:r>
            <w:r>
              <w:rPr>
                <w:rFonts w:ascii="Lotus-Light" w:eastAsiaTheme="minorHAnsi" w:hAnsi="Chalkboard SE" w:cs="Lotus-Light"/>
                <w:i/>
                <w:color w:val="241F1F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color w:val="241F1F"/>
                <w:sz w:val="28"/>
                <w:szCs w:val="28"/>
                <w:rtl/>
              </w:rPr>
              <w:t>الزاوية</w:t>
            </w:r>
            <w:r>
              <w:rPr>
                <w:rFonts w:ascii="Lotus-Light" w:eastAsiaTheme="minorHAnsi" w:hAnsi="Chalkboard SE" w:cs="Lotus-Light"/>
                <w:i/>
                <w:color w:val="241F1F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color w:val="241F1F"/>
                <w:sz w:val="28"/>
                <w:szCs w:val="28"/>
                <w:rtl/>
              </w:rPr>
              <w:t>بين</w:t>
            </w:r>
            <w:r>
              <w:rPr>
                <w:rFonts w:ascii="Lotus-Light" w:eastAsiaTheme="minorHAnsi" w:hAnsi="Chalkboard SE" w:cs="Lotus-Light"/>
                <w:i/>
                <w:color w:val="241F1F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color w:val="241F1F"/>
                <w:sz w:val="28"/>
                <w:szCs w:val="28"/>
                <w:rtl/>
              </w:rPr>
              <w:t>متجهين</w:t>
            </w:r>
            <w:r>
              <w:rPr>
                <w:rFonts w:ascii="Lotus-Light" w:eastAsiaTheme="minorHAnsi" w:hAnsi="Chalkboard SE" w:cs="Lotus-Light"/>
                <w:i/>
                <w:color w:val="241F1F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color w:val="241F1F"/>
                <w:sz w:val="28"/>
                <w:szCs w:val="28"/>
                <w:rtl/>
              </w:rPr>
              <w:t>أو</w:t>
            </w:r>
            <w:r>
              <w:rPr>
                <w:rFonts w:ascii="Lotus-Light" w:eastAsiaTheme="minorHAnsi" w:hAnsi="Chalkboard SE" w:cs="Lotus-Light"/>
                <w:i/>
                <w:color w:val="241F1F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color w:val="241F1F"/>
                <w:sz w:val="28"/>
                <w:szCs w:val="28"/>
                <w:rtl/>
              </w:rPr>
              <w:t>مستقيمين</w:t>
            </w:r>
            <w:r>
              <w:rPr>
                <w:rFonts w:ascii="Lotus-Light" w:eastAsiaTheme="minorHAnsi" w:hAnsi="Chalkboard SE" w:cs="Lotus-Light"/>
                <w:i/>
                <w:color w:val="241F1F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color w:val="241F1F"/>
                <w:sz w:val="28"/>
                <w:szCs w:val="28"/>
                <w:rtl/>
              </w:rPr>
              <w:t>في</w:t>
            </w:r>
            <w:r>
              <w:rPr>
                <w:rFonts w:ascii="Lotus-Light" w:eastAsiaTheme="minorHAnsi" w:hAnsi="Chalkboard SE" w:cs="Lotus-Light"/>
                <w:i/>
                <w:color w:val="241F1F"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color w:val="241F1F"/>
                <w:sz w:val="28"/>
                <w:szCs w:val="28"/>
                <w:rtl/>
              </w:rPr>
              <w:t>الفضاء</w:t>
            </w:r>
            <w:r>
              <w:rPr>
                <w:rFonts w:ascii="Lotus-Light" w:eastAsiaTheme="minorHAnsi" w:hAnsi="Chalkboard SE" w:cs="Lotus-Light"/>
                <w:i/>
                <w:color w:val="241F1F"/>
                <w:sz w:val="28"/>
                <w:szCs w:val="28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3FFD8" w14:textId="77777777" w:rsidR="002C3811" w:rsidRPr="00C411AD" w:rsidRDefault="002C3811" w:rsidP="003239C9">
            <w:pPr>
              <w:rPr>
                <w:b/>
                <w:bCs/>
                <w:rtl/>
                <w:lang w:bidi="ar-JO"/>
              </w:rPr>
            </w:pPr>
          </w:p>
          <w:p w14:paraId="6A663627" w14:textId="0EBF0976" w:rsidR="002C3811" w:rsidRPr="00630B1A" w:rsidRDefault="000B250D" w:rsidP="003239C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sz w:val="28"/>
                <w:szCs w:val="28"/>
                <w:rtl/>
              </w:rPr>
            </w:pP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2"/>
                <w:szCs w:val="22"/>
                <w:rtl/>
              </w:rPr>
              <w:t>نظام الإحداثيات ثلاثي الأبعاد</w:t>
            </w:r>
          </w:p>
          <w:p w14:paraId="072A8BCD" w14:textId="626DB690" w:rsidR="000B250D" w:rsidRPr="00630B1A" w:rsidRDefault="000B250D" w:rsidP="003239C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sz w:val="28"/>
                <w:szCs w:val="28"/>
                <w:rtl/>
              </w:rPr>
            </w:pP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2"/>
                <w:szCs w:val="22"/>
                <w:rtl/>
              </w:rPr>
              <w:t>المسافة بين نقطتين، وإحداثيات نقطة المنتصف في الفضاء</w:t>
            </w:r>
          </w:p>
          <w:p w14:paraId="27F693F0" w14:textId="3CBE1BFF" w:rsidR="000B250D" w:rsidRPr="00630B1A" w:rsidRDefault="000B250D" w:rsidP="003239C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sz w:val="28"/>
                <w:szCs w:val="28"/>
                <w:rtl/>
              </w:rPr>
            </w:pP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2"/>
                <w:szCs w:val="22"/>
                <w:rtl/>
              </w:rPr>
              <w:t>المتجهات في الفضاء</w:t>
            </w:r>
          </w:p>
          <w:p w14:paraId="4EA067E0" w14:textId="2552493A" w:rsidR="000B250D" w:rsidRPr="00630B1A" w:rsidRDefault="000B250D" w:rsidP="003239C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sz w:val="28"/>
                <w:szCs w:val="28"/>
                <w:rtl/>
              </w:rPr>
            </w:pP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2"/>
                <w:szCs w:val="22"/>
                <w:rtl/>
              </w:rPr>
              <w:t>جمع المتجهات وطرحها وضربها في عدد حقيقي هندسيًّا</w:t>
            </w:r>
          </w:p>
          <w:p w14:paraId="612E7DDF" w14:textId="6F26D0C9" w:rsidR="000B250D" w:rsidRPr="00630B1A" w:rsidRDefault="000B250D" w:rsidP="003239C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sz w:val="28"/>
                <w:szCs w:val="28"/>
                <w:rtl/>
              </w:rPr>
            </w:pP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2"/>
                <w:szCs w:val="22"/>
                <w:rtl/>
              </w:rPr>
              <w:t>جمع المتجهات وطرحها وضربها في عدد حقيقي جبريًّا</w:t>
            </w:r>
          </w:p>
          <w:p w14:paraId="40F09B6A" w14:textId="1FAA1BD0" w:rsidR="000B250D" w:rsidRPr="00630B1A" w:rsidRDefault="000B250D" w:rsidP="003239C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sz w:val="28"/>
                <w:szCs w:val="28"/>
                <w:rtl/>
              </w:rPr>
            </w:pP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2"/>
                <w:szCs w:val="22"/>
                <w:rtl/>
              </w:rPr>
              <w:t>تساوي المتجهات</w:t>
            </w:r>
          </w:p>
          <w:p w14:paraId="79898C81" w14:textId="520D1715" w:rsidR="000B250D" w:rsidRPr="00630B1A" w:rsidRDefault="000B250D" w:rsidP="003239C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sz w:val="28"/>
                <w:szCs w:val="28"/>
                <w:rtl/>
              </w:rPr>
            </w:pP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2"/>
                <w:szCs w:val="22"/>
                <w:rtl/>
              </w:rPr>
              <w:t>متجها الموقع والإزاحة</w:t>
            </w:r>
          </w:p>
          <w:p w14:paraId="3096219D" w14:textId="57467D1B" w:rsidR="000B250D" w:rsidRPr="00630B1A" w:rsidRDefault="000B250D" w:rsidP="003239C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sz w:val="28"/>
                <w:szCs w:val="28"/>
                <w:rtl/>
              </w:rPr>
            </w:pP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2"/>
                <w:szCs w:val="22"/>
                <w:rtl/>
              </w:rPr>
              <w:t>متجهات الوحدة الأساسية</w:t>
            </w:r>
          </w:p>
          <w:p w14:paraId="75A3716B" w14:textId="360A1F18" w:rsidR="000B250D" w:rsidRPr="00630B1A" w:rsidRDefault="000B250D" w:rsidP="003239C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sz w:val="28"/>
                <w:szCs w:val="28"/>
                <w:rtl/>
              </w:rPr>
            </w:pP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2"/>
                <w:szCs w:val="22"/>
                <w:rtl/>
              </w:rPr>
              <w:t>إيجاد متجه وحدة في اتجاه أيِّ متجه</w:t>
            </w:r>
          </w:p>
          <w:p w14:paraId="1AE38661" w14:textId="0FC2BFEE" w:rsidR="000B250D" w:rsidRPr="00630B1A" w:rsidRDefault="000B250D" w:rsidP="003239C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sz w:val="28"/>
                <w:szCs w:val="28"/>
                <w:rtl/>
              </w:rPr>
            </w:pP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2"/>
                <w:szCs w:val="22"/>
                <w:rtl/>
              </w:rPr>
              <w:t>توازي المتجهات</w:t>
            </w:r>
          </w:p>
          <w:p w14:paraId="1075D56C" w14:textId="1BD6E0E2" w:rsidR="000B250D" w:rsidRPr="00630B1A" w:rsidRDefault="000B250D" w:rsidP="003239C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sz w:val="28"/>
                <w:szCs w:val="28"/>
                <w:rtl/>
              </w:rPr>
            </w:pP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2"/>
                <w:szCs w:val="22"/>
                <w:rtl/>
              </w:rPr>
              <w:t>المعادلة المتجهة للمستقيم</w:t>
            </w:r>
          </w:p>
          <w:p w14:paraId="1461CA02" w14:textId="06F6861C" w:rsidR="000B250D" w:rsidRPr="00630B1A" w:rsidRDefault="000B250D" w:rsidP="003239C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sz w:val="28"/>
                <w:szCs w:val="28"/>
                <w:rtl/>
              </w:rPr>
            </w:pP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2"/>
                <w:szCs w:val="22"/>
                <w:rtl/>
              </w:rPr>
              <w:t>المستقيمات المتوازية والمتقاطعة والمتخالفة</w:t>
            </w:r>
          </w:p>
          <w:p w14:paraId="45CB55A8" w14:textId="33D70D5F" w:rsidR="000B250D" w:rsidRPr="00630B1A" w:rsidRDefault="00236489" w:rsidP="003239C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9468AF"/>
                <w:sz w:val="22"/>
                <w:szCs w:val="22"/>
                <w:rtl/>
              </w:rPr>
            </w:pP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2"/>
                <w:szCs w:val="22"/>
                <w:rtl/>
              </w:rPr>
              <w:t>الضرب القياسي للمتجهات في الفضاء</w:t>
            </w:r>
          </w:p>
          <w:p w14:paraId="5C28B37A" w14:textId="5832437E" w:rsidR="00236489" w:rsidRPr="00630B1A" w:rsidRDefault="00236489" w:rsidP="003239C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9468AF"/>
                <w:sz w:val="22"/>
                <w:szCs w:val="22"/>
                <w:rtl/>
              </w:rPr>
            </w:pP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2"/>
                <w:szCs w:val="22"/>
                <w:rtl/>
              </w:rPr>
              <w:t>الزاوية بين متجهين في الفضاء</w:t>
            </w:r>
          </w:p>
          <w:p w14:paraId="0AC8ED37" w14:textId="59410CED" w:rsidR="00236489" w:rsidRPr="00630B1A" w:rsidRDefault="00236489" w:rsidP="003239C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9468AF"/>
                <w:sz w:val="22"/>
                <w:szCs w:val="22"/>
                <w:rtl/>
              </w:rPr>
            </w:pPr>
          </w:p>
          <w:p w14:paraId="2F99D7E9" w14:textId="210FA96C" w:rsidR="00236489" w:rsidRPr="00630B1A" w:rsidRDefault="00236489" w:rsidP="003239C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9468AF"/>
                <w:sz w:val="22"/>
                <w:szCs w:val="22"/>
                <w:rtl/>
              </w:rPr>
            </w:pP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2"/>
                <w:szCs w:val="22"/>
                <w:rtl/>
              </w:rPr>
              <w:t>الزاوية بين مستقيمين في الفضاء</w:t>
            </w:r>
          </w:p>
          <w:p w14:paraId="6BE32E93" w14:textId="057EAE66" w:rsidR="00236489" w:rsidRPr="00630B1A" w:rsidRDefault="00236489" w:rsidP="003239C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9468AF"/>
                <w:sz w:val="22"/>
                <w:szCs w:val="22"/>
                <w:rtl/>
              </w:rPr>
            </w:pPr>
          </w:p>
          <w:p w14:paraId="67F52F3B" w14:textId="322599A8" w:rsidR="00236489" w:rsidRPr="00630B1A" w:rsidRDefault="00236489" w:rsidP="003239C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9468AF"/>
                <w:sz w:val="22"/>
                <w:szCs w:val="22"/>
                <w:rtl/>
              </w:rPr>
            </w:pP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2"/>
                <w:szCs w:val="22"/>
                <w:rtl/>
              </w:rPr>
              <w:t>إيجاد مساحة المثلث باستعمال المتجهات</w:t>
            </w:r>
          </w:p>
          <w:p w14:paraId="63056E77" w14:textId="0A1EB9AC" w:rsidR="00236489" w:rsidRPr="00630B1A" w:rsidRDefault="00236489" w:rsidP="003239C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sz w:val="28"/>
                <w:szCs w:val="28"/>
                <w:rtl/>
              </w:rPr>
            </w:pP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2"/>
                <w:szCs w:val="22"/>
                <w:rtl/>
              </w:rPr>
              <w:t>مسقط العمود على مستقيم من نقطة خارجه</w:t>
            </w:r>
          </w:p>
          <w:p w14:paraId="4C1D791D" w14:textId="563AB2EE" w:rsidR="000B250D" w:rsidRPr="00003E15" w:rsidRDefault="00236489" w:rsidP="00630B1A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2"/>
                <w:szCs w:val="22"/>
                <w:rtl/>
              </w:rPr>
              <w:t>استعمال المتجهات لتحديد قياسات في أشكال ثلاثية الأبعاد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C232E" w14:textId="77777777" w:rsidR="002C3811" w:rsidRDefault="002C3811" w:rsidP="003239C9">
            <w:pPr>
              <w:spacing w:line="180" w:lineRule="auto"/>
              <w:rPr>
                <w:b/>
                <w:bCs/>
                <w:rtl/>
              </w:rPr>
            </w:pPr>
          </w:p>
          <w:p w14:paraId="499E66CA" w14:textId="77777777" w:rsidR="002C3811" w:rsidRPr="00BC1D74" w:rsidRDefault="002C3811" w:rsidP="003239C9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14:paraId="5CDA2D5F" w14:textId="77777777" w:rsidR="002C3811" w:rsidRPr="00630B1A" w:rsidRDefault="002C3811" w:rsidP="003239C9">
            <w:pPr>
              <w:spacing w:line="18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630B1A">
              <w:rPr>
                <w:rFonts w:ascii="Calibri" w:hAnsi="Calibri" w:cs="Calibri"/>
                <w:b/>
                <w:bCs/>
                <w:rtl/>
              </w:rPr>
              <w:t>تطبيق النشاطات المنزلية بشكل صحيح مع ايجاد الحلول المناسبة ومناقشتها</w:t>
            </w:r>
          </w:p>
          <w:p w14:paraId="390B751F" w14:textId="77777777" w:rsidR="002C3811" w:rsidRPr="00630B1A" w:rsidRDefault="002C3811" w:rsidP="003239C9">
            <w:pPr>
              <w:spacing w:line="18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0798F76A" w14:textId="77777777" w:rsidR="002C3811" w:rsidRPr="00630B1A" w:rsidRDefault="002C3811" w:rsidP="003239C9">
            <w:pPr>
              <w:spacing w:line="18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630B1A">
              <w:rPr>
                <w:rFonts w:ascii="Calibri" w:hAnsi="Calibri" w:cs="Calibri"/>
                <w:b/>
                <w:bCs/>
                <w:rtl/>
              </w:rPr>
              <w:t>التحدث عن مضمون الدرس بطريقة صحيحة وبلغة سليمة</w:t>
            </w:r>
          </w:p>
          <w:p w14:paraId="1258461F" w14:textId="77777777" w:rsidR="002C3811" w:rsidRPr="00630B1A" w:rsidRDefault="002C3811" w:rsidP="003239C9">
            <w:pPr>
              <w:spacing w:line="18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5F86D7F8" w14:textId="77777777" w:rsidR="002C3811" w:rsidRPr="00630B1A" w:rsidRDefault="002C3811" w:rsidP="003239C9">
            <w:pPr>
              <w:spacing w:line="18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53183496" w14:textId="77777777" w:rsidR="002C3811" w:rsidRPr="009C5434" w:rsidRDefault="002C3811" w:rsidP="003239C9">
            <w:pPr>
              <w:spacing w:line="180" w:lineRule="auto"/>
              <w:jc w:val="center"/>
              <w:rPr>
                <w:b/>
                <w:bCs/>
                <w:rtl/>
              </w:rPr>
            </w:pPr>
            <w:r w:rsidRPr="00630B1A">
              <w:rPr>
                <w:rFonts w:ascii="Calibri" w:hAnsi="Calibri" w:cs="Calibri"/>
                <w:b/>
                <w:bCs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431E" w14:textId="77777777" w:rsidR="002C3811" w:rsidRDefault="002C3811" w:rsidP="003239C9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1F69D3EE" w14:textId="77777777" w:rsidR="002C3811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القيم الايجابية</w:t>
            </w:r>
          </w:p>
          <w:p w14:paraId="39F418DE" w14:textId="77777777" w:rsidR="002C3811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646ADA75" w14:textId="77777777" w:rsidR="002C3811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الاستفادة من الرياضيات في الحياة اليومية</w:t>
            </w:r>
          </w:p>
          <w:p w14:paraId="724BA43A" w14:textId="77777777" w:rsidR="002C3811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5AE82A39" w14:textId="77777777" w:rsidR="002C3811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المحبة والتعاون بين الطلاب</w:t>
            </w:r>
          </w:p>
          <w:p w14:paraId="17A8AEF1" w14:textId="77777777" w:rsidR="002C3811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3D4C0C0C" w14:textId="77777777" w:rsidR="002C3811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14:paraId="2977008D" w14:textId="77777777" w:rsidR="002C3811" w:rsidRPr="009C5434" w:rsidRDefault="002C3811" w:rsidP="003239C9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حب العلم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F30B" w14:textId="77777777" w:rsidR="002C3811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69E4D452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بعض التمارين والمسائل من الكتاب المدرسي إضافة إلى بعض الأسئلة الإثرائية</w:t>
            </w:r>
          </w:p>
          <w:p w14:paraId="0AB23A24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726D1D37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5F06B247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14:paraId="1EF22BD5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B883C48" w14:textId="77777777" w:rsidR="002C3811" w:rsidRPr="009C5434" w:rsidRDefault="002C3811" w:rsidP="003239C9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47D6EF2" w14:textId="77777777" w:rsidR="002C3811" w:rsidRPr="009C5434" w:rsidRDefault="002C3811" w:rsidP="003239C9">
            <w:pPr>
              <w:jc w:val="center"/>
              <w:rPr>
                <w:b/>
                <w:bCs/>
                <w:lang w:bidi="ar-JO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14:paraId="3A67F49F" w14:textId="2427F7B3" w:rsidR="002C3811" w:rsidRPr="008A129F" w:rsidRDefault="002C3811" w:rsidP="002C3811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الفصل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الدراسي: </w:t>
      </w:r>
      <w:r w:rsidRPr="00932338"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/>
        </w:rPr>
        <w:t>ال</w:t>
      </w:r>
      <w:r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/>
        </w:rPr>
        <w:t>ثاني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 المبحث: </w:t>
      </w:r>
      <w:r w:rsidRPr="00932338">
        <w:rPr>
          <w:rFonts w:ascii="Sakkal Majalla" w:hAnsi="Sakkal Majalla" w:cs="Sakkal Majalla" w:hint="cs"/>
          <w:b/>
          <w:bCs/>
          <w:color w:val="385623" w:themeColor="accent6" w:themeShade="80"/>
          <w:sz w:val="20"/>
          <w:szCs w:val="28"/>
          <w:rtl/>
          <w:lang w:eastAsia="ar-SA"/>
        </w:rPr>
        <w:t>الرياضيات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r w:rsidRPr="008A129F">
        <w:rPr>
          <w:rFonts w:ascii="ÜÙG ˛" w:eastAsiaTheme="minorHAnsi" w:hAnsi="ÜÙG ˛" w:cs="ÜÙG ˛"/>
          <w:i/>
          <w:color w:val="0040DA"/>
          <w:sz w:val="28"/>
          <w:szCs w:val="28"/>
          <w:rtl/>
        </w:rPr>
        <w:t xml:space="preserve"> </w:t>
      </w:r>
      <w:r w:rsidR="007108AE" w:rsidRPr="00470CA2">
        <w:rPr>
          <w:rFonts w:ascii="Calibri" w:eastAsia="Calibri" w:hAnsi="Calibri" w:cs="Calibri"/>
          <w:color w:val="4B546F"/>
          <w:sz w:val="28"/>
          <w:szCs w:val="28"/>
          <w:rtl/>
        </w:rPr>
        <w:t>المتجهات</w:t>
      </w:r>
      <w:r w:rsidR="007108AE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عدد الدروس: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3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دروس                               الصفحات:</w:t>
      </w:r>
      <w:r w:rsidRPr="00A86007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 w:rsidR="00630B1A">
        <w:rPr>
          <w:rFonts w:ascii="Sakkal Majalla" w:hAnsi="Sakkal Majalla" w:cs="Sakkal Majalla"/>
          <w:b/>
          <w:bCs/>
          <w:sz w:val="28"/>
          <w:szCs w:val="28"/>
          <w:lang w:eastAsia="ar-SA"/>
        </w:rPr>
        <w:t>108</w:t>
      </w:r>
      <w:r w:rsidRPr="00A86007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 w:rsidR="00630B1A">
        <w:rPr>
          <w:rFonts w:ascii="Sakkal Majalla" w:hAnsi="Sakkal Majalla" w:cs="Sakkal Majalla"/>
          <w:b/>
          <w:bCs/>
          <w:sz w:val="28"/>
          <w:szCs w:val="28"/>
          <w:lang w:eastAsia="ar-SA"/>
        </w:rPr>
        <w:t>159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   </w:t>
      </w:r>
    </w:p>
    <w:p w14:paraId="52FFCAC6" w14:textId="3A12FD46" w:rsidR="002C3811" w:rsidRDefault="002C3811" w:rsidP="002C3811">
      <w:pPr>
        <w:rPr>
          <w:lang w:eastAsia="ar-SA"/>
        </w:rPr>
      </w:pPr>
    </w:p>
    <w:p w14:paraId="058B3D20" w14:textId="77777777" w:rsidR="002C3811" w:rsidRDefault="002C3811" w:rsidP="002C3811">
      <w:pPr>
        <w:rPr>
          <w:lang w:eastAsia="ar-SA"/>
        </w:rPr>
      </w:pPr>
    </w:p>
    <w:p w14:paraId="1E86000A" w14:textId="72130603" w:rsidR="00ED161F" w:rsidRPr="00826034" w:rsidRDefault="00FF3E4E" w:rsidP="00826034">
      <w:pPr>
        <w:jc w:val="center"/>
        <w:rPr>
          <w:b/>
          <w:bCs/>
          <w:sz w:val="28"/>
          <w:szCs w:val="28"/>
          <w:lang w:bidi="ar-JO"/>
        </w:rPr>
      </w:pPr>
      <w:r>
        <w:rPr>
          <w:rFonts w:hint="cs"/>
          <w:rtl/>
          <w:lang w:eastAsia="ar-SA"/>
        </w:rPr>
        <w:lastRenderedPageBreak/>
        <w:t xml:space="preserve">     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الفصل الدراسي</w:t>
      </w:r>
      <w:r w:rsidR="00647D7D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: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="00ED161F" w:rsidRPr="00932338">
        <w:rPr>
          <w:rFonts w:ascii="Sakkal Majalla" w:hAnsi="Sakkal Majalla" w:cs="Sakkal Majalla"/>
          <w:b/>
          <w:bCs/>
          <w:color w:val="FF0000"/>
          <w:sz w:val="20"/>
          <w:szCs w:val="28"/>
          <w:rtl/>
          <w:lang w:eastAsia="ar-SA" w:bidi="ar-JO"/>
        </w:rPr>
        <w:t>ال</w:t>
      </w:r>
      <w:r w:rsidR="00003E15"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 w:bidi="ar-JO"/>
        </w:rPr>
        <w:t>ثاني</w:t>
      </w:r>
      <w:r w:rsidR="00ED161F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 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 المبحث: </w:t>
      </w:r>
      <w:r w:rsidR="00ED161F" w:rsidRPr="00932338">
        <w:rPr>
          <w:rFonts w:ascii="Sakkal Majalla" w:hAnsi="Sakkal Majalla" w:cs="Sakkal Majalla" w:hint="cs"/>
          <w:b/>
          <w:bCs/>
          <w:color w:val="385623" w:themeColor="accent6" w:themeShade="80"/>
          <w:sz w:val="20"/>
          <w:szCs w:val="28"/>
          <w:rtl/>
          <w:lang w:eastAsia="ar-SA"/>
        </w:rPr>
        <w:t>الرياضيات</w:t>
      </w:r>
      <w:r w:rsidR="00ED161F" w:rsidRPr="00932338">
        <w:rPr>
          <w:rFonts w:ascii="Sakkal Majalla" w:hAnsi="Sakkal Majalla" w:cs="Sakkal Majalla"/>
          <w:b/>
          <w:bCs/>
          <w:color w:val="385623" w:themeColor="accent6" w:themeShade="80"/>
          <w:sz w:val="20"/>
          <w:szCs w:val="28"/>
          <w:rtl/>
          <w:lang w:eastAsia="ar-SA"/>
        </w:rPr>
        <w:t xml:space="preserve"> 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</w:t>
      </w:r>
      <w:r w:rsidR="00ED161F"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      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r w:rsidR="00ED161F">
        <w:rPr>
          <w:rFonts w:ascii="Sakkal Majalla" w:hAnsi="Sakkal Majalla" w:cs="Sakkal Majalla" w:hint="cs"/>
          <w:b/>
          <w:bCs/>
          <w:sz w:val="18"/>
          <w:szCs w:val="26"/>
          <w:rtl/>
          <w:lang w:eastAsia="ar-SA"/>
        </w:rPr>
        <w:t xml:space="preserve"> </w:t>
      </w:r>
      <w:r w:rsidR="007108AE" w:rsidRPr="00470CA2">
        <w:rPr>
          <w:rFonts w:ascii="Calibri" w:eastAsia="Calibri" w:hAnsi="Calibri" w:cs="Calibri" w:hint="cs"/>
          <w:color w:val="4B546F"/>
          <w:sz w:val="28"/>
          <w:szCs w:val="28"/>
          <w:rtl/>
        </w:rPr>
        <w:t>الإحصاء</w:t>
      </w:r>
      <w:r w:rsidR="007108AE">
        <w:rPr>
          <w:rFonts w:ascii="LoewNextArabic-Heavy" w:eastAsia="Calibri" w:hAnsi="Calibri" w:cs="LoewNextArabic-Heavy"/>
          <w:color w:val="4B546F"/>
          <w:sz w:val="22"/>
          <w:szCs w:val="22"/>
          <w:rtl/>
        </w:rPr>
        <w:t xml:space="preserve"> </w:t>
      </w:r>
      <w:r w:rsidR="007108AE" w:rsidRPr="00470CA2">
        <w:rPr>
          <w:rFonts w:ascii="Calibri" w:eastAsia="Calibri" w:hAnsi="Calibri" w:cs="Calibri" w:hint="cs"/>
          <w:color w:val="4B546F"/>
          <w:sz w:val="28"/>
          <w:szCs w:val="28"/>
          <w:rtl/>
        </w:rPr>
        <w:t>والاحتمالات</w:t>
      </w:r>
      <w:r w:rsidR="007108AE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عدد الدروس: </w:t>
      </w:r>
      <w:r w:rsidR="0047568E">
        <w:rPr>
          <w:rFonts w:ascii="Sakkal Majalla" w:hAnsi="Sakkal Majalla" w:cs="Sakkal Majalla"/>
          <w:b/>
          <w:bCs/>
          <w:sz w:val="28"/>
          <w:szCs w:val="28"/>
          <w:lang w:eastAsia="ar-SA"/>
        </w:rPr>
        <w:t>2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دروس                  الصفحات:</w:t>
      </w:r>
      <w:r w:rsidR="00C608D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4D4B44">
        <w:rPr>
          <w:rFonts w:ascii="Sakkal Majalla" w:hAnsi="Sakkal Majalla" w:cs="Sakkal Majalla"/>
          <w:b/>
          <w:bCs/>
          <w:sz w:val="28"/>
          <w:szCs w:val="28"/>
          <w:lang w:eastAsia="ar-SA"/>
        </w:rPr>
        <w:t>160</w:t>
      </w:r>
      <w:r w:rsidR="00C608D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-</w:t>
      </w:r>
      <w:r w:rsidR="00C608D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4D4B44">
        <w:rPr>
          <w:rFonts w:ascii="Sakkal Majalla" w:hAnsi="Sakkal Majalla" w:cs="Sakkal Majalla"/>
          <w:b/>
          <w:bCs/>
          <w:sz w:val="28"/>
          <w:szCs w:val="28"/>
          <w:lang w:eastAsia="ar-SA"/>
        </w:rPr>
        <w:t>201</w:t>
      </w:r>
    </w:p>
    <w:tbl>
      <w:tblPr>
        <w:tblpPr w:leftFromText="180" w:rightFromText="180" w:vertAnchor="text" w:horzAnchor="margin" w:tblpXSpec="center" w:tblpY="91"/>
        <w:bidiVisual/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2610"/>
        <w:gridCol w:w="1890"/>
        <w:gridCol w:w="5132"/>
        <w:gridCol w:w="1800"/>
        <w:gridCol w:w="1170"/>
        <w:gridCol w:w="1162"/>
      </w:tblGrid>
      <w:tr w:rsidR="00FF3E4E" w14:paraId="229091A9" w14:textId="77777777" w:rsidTr="00956770">
        <w:trPr>
          <w:trHeight w:val="8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BC33B6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1889CE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6BA8FB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E9CD8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13E774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A336F1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7F814F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FF3E4E" w:rsidRPr="007878C3" w14:paraId="3B967C84" w14:textId="77777777" w:rsidTr="00956770">
        <w:trPr>
          <w:trHeight w:val="722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0D1B2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B871BC7" w14:textId="77777777" w:rsidR="008D6045" w:rsidRDefault="008D6045" w:rsidP="00BC25FC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</w:p>
          <w:p w14:paraId="25C37820" w14:textId="77777777" w:rsidR="008D6045" w:rsidRDefault="008D6045" w:rsidP="00BC25FC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</w:p>
          <w:p w14:paraId="2E2815E9" w14:textId="09CC7B06" w:rsidR="0047568E" w:rsidRDefault="0047568E" w:rsidP="0047568E">
            <w:pPr>
              <w:autoSpaceDE w:val="0"/>
              <w:autoSpaceDN w:val="0"/>
              <w:adjustRightInd w:val="0"/>
              <w:rPr>
                <w:color w:val="0090A6"/>
                <w:sz w:val="28"/>
                <w:szCs w:val="28"/>
                <w:rtl/>
              </w:rPr>
            </w:pPr>
            <w:r w:rsidRPr="00BE63B1">
              <w:rPr>
                <w:color w:val="0090A6"/>
                <w:sz w:val="28"/>
                <w:szCs w:val="28"/>
                <w:rtl/>
              </w:rPr>
              <w:t>الوحدة</w:t>
            </w:r>
            <w:r w:rsidRPr="00BE63B1">
              <w:rPr>
                <w:rFonts w:hint="cs"/>
                <w:color w:val="0090A6"/>
                <w:sz w:val="28"/>
                <w:szCs w:val="28"/>
                <w:rtl/>
              </w:rPr>
              <w:t xml:space="preserve"> </w:t>
            </w:r>
            <w:proofErr w:type="gramStart"/>
            <w:r w:rsidR="00630B1A">
              <w:rPr>
                <w:rFonts w:hint="cs"/>
                <w:color w:val="000000"/>
                <w:sz w:val="28"/>
                <w:szCs w:val="28"/>
                <w:rtl/>
              </w:rPr>
              <w:t>6</w:t>
            </w:r>
            <w:r w:rsidRPr="00BE63B1">
              <w:rPr>
                <w:color w:val="000000"/>
                <w:sz w:val="28"/>
                <w:szCs w:val="28"/>
                <w:rtl/>
              </w:rPr>
              <w:t xml:space="preserve"> </w:t>
            </w:r>
            <w:r w:rsidR="007108AE" w:rsidRPr="00470CA2">
              <w:rPr>
                <w:rFonts w:ascii="Calibri" w:eastAsia="Calibri" w:hAnsi="Calibri" w:cs="Calibri" w:hint="cs"/>
                <w:color w:val="4B546F"/>
                <w:sz w:val="28"/>
                <w:szCs w:val="28"/>
                <w:rtl/>
              </w:rPr>
              <w:t xml:space="preserve"> </w:t>
            </w:r>
            <w:r w:rsidR="007108AE" w:rsidRPr="00470CA2">
              <w:rPr>
                <w:rFonts w:ascii="Calibri" w:eastAsia="Calibri" w:hAnsi="Calibri" w:cs="Calibri" w:hint="cs"/>
                <w:color w:val="4B546F"/>
                <w:sz w:val="28"/>
                <w:szCs w:val="28"/>
                <w:rtl/>
              </w:rPr>
              <w:t>الإحصاء</w:t>
            </w:r>
            <w:proofErr w:type="gramEnd"/>
            <w:r w:rsidR="007108AE">
              <w:rPr>
                <w:rFonts w:ascii="LoewNextArabic-Heavy" w:eastAsia="Calibri" w:hAnsi="Calibri" w:cs="LoewNextArabic-Heavy"/>
                <w:color w:val="4B546F"/>
                <w:sz w:val="22"/>
                <w:szCs w:val="22"/>
                <w:rtl/>
              </w:rPr>
              <w:t xml:space="preserve"> </w:t>
            </w:r>
            <w:r w:rsidR="007108AE" w:rsidRPr="00470CA2">
              <w:rPr>
                <w:rFonts w:ascii="Calibri" w:eastAsia="Calibri" w:hAnsi="Calibri" w:cs="Calibri" w:hint="cs"/>
                <w:color w:val="4B546F"/>
                <w:sz w:val="28"/>
                <w:szCs w:val="28"/>
                <w:rtl/>
              </w:rPr>
              <w:t>والاحتمالات</w:t>
            </w:r>
          </w:p>
          <w:p w14:paraId="71184337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AD7867F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94F972B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D672F15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A85DFAB" w14:textId="77777777" w:rsidR="00ED161F" w:rsidRPr="00A17C28" w:rsidRDefault="00ED161F" w:rsidP="00BC25FC">
            <w:pPr>
              <w:jc w:val="center"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73339" w14:textId="77777777" w:rsidR="00ED161F" w:rsidRPr="009C5434" w:rsidRDefault="00ED161F" w:rsidP="006B6360">
            <w:pPr>
              <w:rPr>
                <w:b/>
                <w:bCs/>
                <w:rtl/>
                <w:lang w:bidi="ar-JO"/>
              </w:rPr>
            </w:pPr>
          </w:p>
          <w:p w14:paraId="761BC093" w14:textId="77777777" w:rsidR="007108AE" w:rsidRPr="00BE63B1" w:rsidRDefault="007108AE" w:rsidP="007108A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الدرس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 w:rsidRPr="00BE63B1">
              <w:rPr>
                <w:color w:val="0090A6"/>
                <w:sz w:val="28"/>
                <w:szCs w:val="28"/>
                <w:rtl/>
              </w:rPr>
              <w:t xml:space="preserve">1 </w:t>
            </w:r>
            <w:r w:rsidRPr="00470CA2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التوزيع</w:t>
            </w:r>
            <w:r>
              <w:rPr>
                <w:rFonts w:ascii="Lotus-Light" w:eastAsia="Calibri" w:hAnsi="Calibri" w:cs="Lotus-Light"/>
                <w:color w:val="241F1F"/>
                <w:sz w:val="28"/>
                <w:szCs w:val="28"/>
                <w:rtl/>
              </w:rPr>
              <w:t xml:space="preserve"> </w:t>
            </w:r>
            <w:r w:rsidRPr="00470CA2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الهندسي</w:t>
            </w:r>
            <w:r>
              <w:rPr>
                <w:rFonts w:ascii="Lotus-Light" w:eastAsia="Calibri" w:hAnsi="Calibri" w:cs="Lotus-Light"/>
                <w:color w:val="241F1F"/>
                <w:sz w:val="28"/>
                <w:szCs w:val="28"/>
                <w:rtl/>
              </w:rPr>
              <w:t xml:space="preserve"> </w:t>
            </w:r>
            <w:r w:rsidRPr="00470CA2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وتوزيع</w:t>
            </w:r>
            <w:r>
              <w:rPr>
                <w:rFonts w:ascii="Lotus-Light" w:eastAsia="Calibri" w:hAnsi="Calibri" w:cs="Lotus-Light"/>
                <w:color w:val="241F1F"/>
                <w:sz w:val="28"/>
                <w:szCs w:val="28"/>
                <w:rtl/>
              </w:rPr>
              <w:t xml:space="preserve"> </w:t>
            </w:r>
            <w:r w:rsidRPr="00470CA2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ذي</w:t>
            </w:r>
            <w:r>
              <w:rPr>
                <w:rFonts w:ascii="Lotus-Light" w:eastAsia="Calibri" w:hAnsi="Calibri" w:cs="Lotus-Light"/>
                <w:color w:val="241F1F"/>
                <w:sz w:val="28"/>
                <w:szCs w:val="28"/>
                <w:rtl/>
              </w:rPr>
              <w:t xml:space="preserve"> </w:t>
            </w:r>
            <w:r w:rsidRPr="00470CA2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الحدَّين</w:t>
            </w:r>
          </w:p>
          <w:p w14:paraId="0908DD4C" w14:textId="77777777" w:rsidR="00630B1A" w:rsidRDefault="00630B1A" w:rsidP="007108AE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</w:pPr>
          </w:p>
          <w:p w14:paraId="21B7C5F5" w14:textId="40C963DD" w:rsidR="007108AE" w:rsidRPr="00BE63B1" w:rsidRDefault="007108AE" w:rsidP="007108A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الدرس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 w:rsidRPr="00BE63B1">
              <w:rPr>
                <w:color w:val="0090A6"/>
                <w:sz w:val="28"/>
                <w:szCs w:val="28"/>
                <w:rtl/>
              </w:rPr>
              <w:t xml:space="preserve">2 </w:t>
            </w:r>
            <w:r w:rsidRPr="00470CA2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التوزيع</w:t>
            </w:r>
            <w:r>
              <w:rPr>
                <w:rFonts w:ascii="Lotus-Light" w:eastAsia="Calibri" w:hAnsi="Calibri" w:cs="Lotus-Light"/>
                <w:color w:val="241F1F"/>
                <w:sz w:val="28"/>
                <w:szCs w:val="28"/>
                <w:rtl/>
              </w:rPr>
              <w:t xml:space="preserve"> </w:t>
            </w:r>
            <w:r w:rsidRPr="00470CA2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الطبيعي</w:t>
            </w:r>
          </w:p>
          <w:p w14:paraId="223219E7" w14:textId="77777777" w:rsidR="007108AE" w:rsidRDefault="007108AE" w:rsidP="007108AE">
            <w:pPr>
              <w:spacing w:line="276" w:lineRule="auto"/>
            </w:pPr>
            <w:r w:rsidRPr="00BE63B1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اختبار</w:t>
            </w:r>
            <w:r w:rsidRPr="00BE63B1">
              <w:rPr>
                <w:rFonts w:ascii="@Ö÷'ED˛" w:hAnsi="@Ö÷'ED˛" w:cs="@Ö÷'ED˛" w:hint="cs"/>
                <w:color w:val="00599E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نهاية</w:t>
            </w:r>
            <w:r w:rsidRPr="00BE63B1">
              <w:rPr>
                <w:rFonts w:ascii="@Ö÷'ED˛" w:hAnsi="@Ö÷'ED˛" w:cs="@Ö÷'ED˛" w:hint="cs"/>
                <w:color w:val="00599E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الوحدة</w:t>
            </w:r>
          </w:p>
          <w:p w14:paraId="34E215EF" w14:textId="3E711966" w:rsidR="00ED161F" w:rsidRPr="007108AE" w:rsidRDefault="00ED161F" w:rsidP="00A86007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E7688" w14:textId="77777777" w:rsidR="00E069A3" w:rsidRPr="00630B1A" w:rsidRDefault="00236489" w:rsidP="00630B1A">
            <w:pPr>
              <w:spacing w:line="420" w:lineRule="auto"/>
              <w:jc w:val="center"/>
              <w:rPr>
                <w:rFonts w:ascii="Calibri" w:eastAsiaTheme="minorHAnsi" w:hAnsi="Calibri" w:cs="Calibri"/>
                <w:i/>
                <w:color w:val="241F1F"/>
                <w:sz w:val="28"/>
                <w:szCs w:val="28"/>
                <w:rtl/>
              </w:rPr>
            </w:pPr>
            <w:r w:rsidRPr="00630B1A">
              <w:rPr>
                <w:rFonts w:ascii="Calibri" w:eastAsiaTheme="minorHAnsi" w:hAnsi="Calibri" w:cs="Calibri"/>
                <w:i/>
                <w:color w:val="241F1F"/>
                <w:sz w:val="28"/>
                <w:szCs w:val="28"/>
                <w:rtl/>
              </w:rPr>
              <w:t>تجربة بيرنولي، التجربة الاحتمالية الهندسية، التجربة الاحتمالية ذات الحدَّين</w:t>
            </w:r>
            <w:r w:rsidRPr="00630B1A">
              <w:rPr>
                <w:rFonts w:ascii="Calibri" w:eastAsiaTheme="minorHAnsi" w:hAnsi="Calibri" w:cs="Calibri"/>
                <w:i/>
                <w:color w:val="241F1F"/>
                <w:sz w:val="28"/>
                <w:szCs w:val="28"/>
              </w:rPr>
              <w:t>.</w:t>
            </w:r>
          </w:p>
          <w:p w14:paraId="04904BF0" w14:textId="77777777" w:rsidR="00236489" w:rsidRPr="00630B1A" w:rsidRDefault="00236489" w:rsidP="00630B1A">
            <w:pPr>
              <w:autoSpaceDE w:val="0"/>
              <w:autoSpaceDN w:val="0"/>
              <w:bidi w:val="0"/>
              <w:adjustRightInd w:val="0"/>
              <w:jc w:val="center"/>
              <w:rPr>
                <w:rFonts w:ascii="Calibri" w:eastAsiaTheme="minorHAnsi" w:hAnsi="Calibri" w:cs="Calibri"/>
                <w:i/>
                <w:color w:val="241F1F"/>
                <w:sz w:val="28"/>
                <w:szCs w:val="28"/>
              </w:rPr>
            </w:pPr>
            <w:r w:rsidRPr="00630B1A">
              <w:rPr>
                <w:rFonts w:ascii="Calibri" w:eastAsiaTheme="minorHAnsi" w:hAnsi="Calibri" w:cs="Calibri"/>
                <w:i/>
                <w:color w:val="241F1F"/>
                <w:sz w:val="28"/>
                <w:szCs w:val="28"/>
                <w:rtl/>
              </w:rPr>
              <w:t>المنحنى الطبيعي، القاعدة التجريبية، المُتغيِّر العشوائي المتصل، المُتغيِّر العشوائي المنفصل،</w:t>
            </w:r>
          </w:p>
          <w:p w14:paraId="4B08D456" w14:textId="1A7B50D7" w:rsidR="00236489" w:rsidRPr="00630B1A" w:rsidRDefault="00236489" w:rsidP="00630B1A">
            <w:pPr>
              <w:spacing w:line="420" w:lineRule="auto"/>
              <w:jc w:val="center"/>
              <w:rPr>
                <w:rFonts w:ascii="Lotus-Light" w:eastAsiaTheme="minorHAnsi" w:hAnsi="Chalkboard SE" w:cs="Lotus-Light"/>
                <w:i/>
                <w:color w:val="241F1F"/>
                <w:sz w:val="28"/>
                <w:szCs w:val="28"/>
                <w:rtl/>
              </w:rPr>
            </w:pPr>
            <w:r w:rsidRPr="00630B1A">
              <w:rPr>
                <w:rFonts w:ascii="Calibri" w:eastAsiaTheme="minorHAnsi" w:hAnsi="Calibri" w:cs="Calibri"/>
                <w:i/>
                <w:color w:val="241F1F"/>
                <w:sz w:val="28"/>
                <w:szCs w:val="28"/>
                <w:rtl/>
              </w:rPr>
              <w:t>التوزيع الطبيعي، التوزيع الطبيعي المعياري</w:t>
            </w:r>
            <w:r>
              <w:rPr>
                <w:rFonts w:ascii="Lotus-Light" w:eastAsiaTheme="minorHAnsi" w:hAnsi="Chalkboard SE" w:cs="Lotus-Light"/>
                <w:i/>
                <w:color w:val="241F1F"/>
                <w:sz w:val="28"/>
                <w:szCs w:val="28"/>
              </w:rP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47A17" w14:textId="67C07FD5" w:rsidR="007108AE" w:rsidRPr="00630B1A" w:rsidRDefault="007108AE" w:rsidP="007108A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color w:val="000000"/>
                <w:sz w:val="21"/>
                <w:szCs w:val="21"/>
              </w:rPr>
            </w:pPr>
          </w:p>
          <w:p w14:paraId="60495304" w14:textId="78D4CF30" w:rsidR="007A6DFB" w:rsidRPr="00630B1A" w:rsidRDefault="00236489" w:rsidP="007A6DFB">
            <w:pPr>
              <w:autoSpaceDE w:val="0"/>
              <w:autoSpaceDN w:val="0"/>
              <w:adjustRightInd w:val="0"/>
              <w:rPr>
                <w:rFonts w:ascii="Calibri" w:eastAsiaTheme="minorHAnsi" w:hAnsi="Calibri" w:cs="Calibri" w:hint="cs"/>
                <w:i/>
                <w:color w:val="000000"/>
                <w:sz w:val="21"/>
                <w:szCs w:val="21"/>
                <w:rtl/>
                <w:lang w:bidi="ar-JO"/>
              </w:rPr>
            </w:pP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2"/>
                <w:szCs w:val="22"/>
                <w:rtl/>
              </w:rPr>
              <w:t>تجربة بيرنولي</w:t>
            </w:r>
          </w:p>
          <w:p w14:paraId="1B0D9112" w14:textId="77777777" w:rsidR="00236489" w:rsidRPr="00630B1A" w:rsidRDefault="00236489" w:rsidP="007A6DF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color w:val="000000"/>
                <w:sz w:val="21"/>
                <w:szCs w:val="21"/>
                <w:rtl/>
              </w:rPr>
            </w:pPr>
          </w:p>
          <w:p w14:paraId="2AE1C217" w14:textId="306FA5DF" w:rsidR="00236489" w:rsidRPr="00630B1A" w:rsidRDefault="00236489" w:rsidP="007A6DF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color w:val="000000"/>
                <w:sz w:val="21"/>
                <w:szCs w:val="21"/>
                <w:rtl/>
              </w:rPr>
            </w:pP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2"/>
                <w:szCs w:val="22"/>
                <w:rtl/>
              </w:rPr>
              <w:t>التجربة الاحتمالية الهندسية</w:t>
            </w:r>
          </w:p>
          <w:p w14:paraId="6EE0538F" w14:textId="77777777" w:rsidR="00236489" w:rsidRPr="00630B1A" w:rsidRDefault="00236489" w:rsidP="007A6DF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color w:val="000000"/>
                <w:sz w:val="21"/>
                <w:szCs w:val="21"/>
                <w:rtl/>
              </w:rPr>
            </w:pPr>
          </w:p>
          <w:p w14:paraId="2B848897" w14:textId="34F8AD23" w:rsidR="00236489" w:rsidRPr="00630B1A" w:rsidRDefault="00236489" w:rsidP="007A6DF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color w:val="000000"/>
                <w:sz w:val="21"/>
                <w:szCs w:val="21"/>
                <w:rtl/>
              </w:rPr>
            </w:pP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2"/>
                <w:szCs w:val="22"/>
                <w:rtl/>
              </w:rPr>
              <w:t>المُتغيِّر العشوائي الهندسي، وتوزيعه الاحتمالي</w:t>
            </w:r>
          </w:p>
          <w:p w14:paraId="3239AAE7" w14:textId="77777777" w:rsidR="00236489" w:rsidRPr="00630B1A" w:rsidRDefault="00236489" w:rsidP="007A6DF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color w:val="000000"/>
                <w:sz w:val="21"/>
                <w:szCs w:val="21"/>
                <w:rtl/>
              </w:rPr>
            </w:pPr>
          </w:p>
          <w:p w14:paraId="5ECC39CB" w14:textId="5E994B24" w:rsidR="00236489" w:rsidRPr="00630B1A" w:rsidRDefault="00236489" w:rsidP="007A6DF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color w:val="000000"/>
                <w:sz w:val="21"/>
                <w:szCs w:val="21"/>
                <w:rtl/>
              </w:rPr>
            </w:pP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2"/>
                <w:szCs w:val="22"/>
                <w:rtl/>
              </w:rPr>
              <w:t>التوقُّع للمُتغيِّر العشوائي الهندسي</w:t>
            </w:r>
          </w:p>
          <w:p w14:paraId="248C5B61" w14:textId="77777777" w:rsidR="00236489" w:rsidRPr="00630B1A" w:rsidRDefault="00236489" w:rsidP="007A6DF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color w:val="000000"/>
                <w:sz w:val="21"/>
                <w:szCs w:val="21"/>
                <w:rtl/>
              </w:rPr>
            </w:pPr>
          </w:p>
          <w:p w14:paraId="35DE9713" w14:textId="055DF9E4" w:rsidR="00236489" w:rsidRPr="00630B1A" w:rsidRDefault="00236489" w:rsidP="007A6DF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color w:val="000000"/>
                <w:sz w:val="21"/>
                <w:szCs w:val="21"/>
                <w:rtl/>
              </w:rPr>
            </w:pP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2"/>
                <w:szCs w:val="22"/>
                <w:rtl/>
              </w:rPr>
              <w:t>التجربة الاحتمالية ذات الحدَّين</w:t>
            </w:r>
          </w:p>
          <w:p w14:paraId="0E2F67B5" w14:textId="77777777" w:rsidR="00236489" w:rsidRPr="00630B1A" w:rsidRDefault="00236489" w:rsidP="007A6DF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color w:val="000000"/>
                <w:sz w:val="21"/>
                <w:szCs w:val="21"/>
                <w:rtl/>
              </w:rPr>
            </w:pPr>
          </w:p>
          <w:p w14:paraId="5EF6BA06" w14:textId="73FD585F" w:rsidR="00236489" w:rsidRPr="00630B1A" w:rsidRDefault="00236489" w:rsidP="007A6DF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color w:val="000000"/>
                <w:sz w:val="21"/>
                <w:szCs w:val="21"/>
                <w:rtl/>
              </w:rPr>
            </w:pP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2"/>
                <w:szCs w:val="22"/>
                <w:rtl/>
              </w:rPr>
              <w:t>المُتغيِّر العشوائي ذو الحدَّين، وتوزيعه الاحتمالي</w:t>
            </w:r>
          </w:p>
          <w:p w14:paraId="79569BCD" w14:textId="77777777" w:rsidR="00236489" w:rsidRPr="00630B1A" w:rsidRDefault="00236489" w:rsidP="007A6DF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color w:val="000000"/>
                <w:sz w:val="21"/>
                <w:szCs w:val="21"/>
                <w:rtl/>
              </w:rPr>
            </w:pPr>
          </w:p>
          <w:p w14:paraId="4FE17F86" w14:textId="76613671" w:rsidR="00236489" w:rsidRPr="00630B1A" w:rsidRDefault="00236489" w:rsidP="007A6DF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color w:val="000000"/>
                <w:sz w:val="21"/>
                <w:szCs w:val="21"/>
                <w:rtl/>
              </w:rPr>
            </w:pP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2"/>
                <w:szCs w:val="22"/>
                <w:rtl/>
              </w:rPr>
              <w:t>التوقُّع والتباين للمُتغيِّر العشوائي ذي الحدَّين</w:t>
            </w:r>
          </w:p>
          <w:p w14:paraId="50236B7E" w14:textId="77777777" w:rsidR="00236489" w:rsidRPr="00630B1A" w:rsidRDefault="00236489" w:rsidP="007A6DF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color w:val="000000"/>
                <w:sz w:val="21"/>
                <w:szCs w:val="21"/>
                <w:rtl/>
              </w:rPr>
            </w:pPr>
          </w:p>
          <w:p w14:paraId="132F9FB8" w14:textId="0D11E309" w:rsidR="00236489" w:rsidRPr="00630B1A" w:rsidRDefault="00236489" w:rsidP="007A6DF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color w:val="000000"/>
                <w:sz w:val="21"/>
                <w:szCs w:val="21"/>
                <w:rtl/>
              </w:rPr>
            </w:pP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2"/>
                <w:szCs w:val="22"/>
                <w:rtl/>
              </w:rPr>
              <w:t>المنحنى الطبيعي</w:t>
            </w:r>
          </w:p>
          <w:p w14:paraId="4C1669C6" w14:textId="77777777" w:rsidR="00236489" w:rsidRPr="00630B1A" w:rsidRDefault="00236489" w:rsidP="007A6DF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color w:val="000000"/>
                <w:sz w:val="21"/>
                <w:szCs w:val="21"/>
                <w:rtl/>
              </w:rPr>
            </w:pPr>
          </w:p>
          <w:p w14:paraId="67DFEB9A" w14:textId="6952DA6B" w:rsidR="00236489" w:rsidRPr="00630B1A" w:rsidRDefault="00236489" w:rsidP="007A6DF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color w:val="000000"/>
                <w:sz w:val="21"/>
                <w:szCs w:val="21"/>
                <w:rtl/>
              </w:rPr>
            </w:pP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2"/>
                <w:szCs w:val="22"/>
                <w:rtl/>
              </w:rPr>
              <w:t>المُتغيِّر العشوائي الطبيعي، والتوزيع الطبيعي</w:t>
            </w:r>
          </w:p>
          <w:p w14:paraId="0218FCA9" w14:textId="77777777" w:rsidR="00236489" w:rsidRPr="00630B1A" w:rsidRDefault="00236489" w:rsidP="007A6DF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color w:val="000000"/>
                <w:sz w:val="21"/>
                <w:szCs w:val="21"/>
                <w:rtl/>
              </w:rPr>
            </w:pPr>
          </w:p>
          <w:p w14:paraId="36A39CAC" w14:textId="65053E0E" w:rsidR="00236489" w:rsidRPr="00630B1A" w:rsidRDefault="00236489" w:rsidP="007A6DF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color w:val="000000"/>
                <w:sz w:val="21"/>
                <w:szCs w:val="21"/>
                <w:rtl/>
              </w:rPr>
            </w:pP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2"/>
                <w:szCs w:val="22"/>
                <w:rtl/>
              </w:rPr>
              <w:t>التوزيع الطبيعي المعياري</w:t>
            </w:r>
          </w:p>
          <w:p w14:paraId="47A587C8" w14:textId="77777777" w:rsidR="00236489" w:rsidRPr="00630B1A" w:rsidRDefault="00236489" w:rsidP="007A6DF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color w:val="000000"/>
                <w:sz w:val="21"/>
                <w:szCs w:val="21"/>
                <w:rtl/>
              </w:rPr>
            </w:pPr>
          </w:p>
          <w:p w14:paraId="04FA719D" w14:textId="47BB8409" w:rsidR="00236489" w:rsidRPr="00630B1A" w:rsidRDefault="00236489" w:rsidP="007A6DF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color w:val="000000"/>
                <w:sz w:val="21"/>
                <w:szCs w:val="21"/>
                <w:rtl/>
              </w:rPr>
            </w:pP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2"/>
                <w:szCs w:val="22"/>
                <w:rtl/>
              </w:rPr>
              <w:t xml:space="preserve">إيجاد احتمال المُتغيِّر العشوائي الطبيعي </w:t>
            </w:r>
            <w:r w:rsidR="00630B1A">
              <w:rPr>
                <w:rFonts w:ascii="Calibri" w:eastAsiaTheme="minorHAnsi" w:hAnsi="Calibri" w:cs="Calibri" w:hint="cs"/>
                <w:b/>
                <w:bCs/>
                <w:i/>
                <w:color w:val="9468AF"/>
                <w:sz w:val="22"/>
                <w:szCs w:val="22"/>
                <w:rtl/>
              </w:rPr>
              <w:t>(</w:t>
            </w: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2"/>
                <w:szCs w:val="22"/>
                <w:rtl/>
              </w:rPr>
              <w:t>غير المعياري</w:t>
            </w:r>
            <w:r w:rsidR="00630B1A">
              <w:rPr>
                <w:rFonts w:ascii="Calibri" w:eastAsiaTheme="minorHAnsi" w:hAnsi="Calibri" w:cs="Calibri" w:hint="cs"/>
                <w:b/>
                <w:bCs/>
                <w:i/>
                <w:color w:val="9468AF"/>
                <w:sz w:val="22"/>
                <w:szCs w:val="22"/>
                <w:rtl/>
              </w:rPr>
              <w:t>)</w:t>
            </w:r>
          </w:p>
          <w:p w14:paraId="733D720C" w14:textId="77777777" w:rsidR="00236489" w:rsidRPr="00630B1A" w:rsidRDefault="00236489" w:rsidP="007A6DF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color w:val="000000"/>
                <w:sz w:val="21"/>
                <w:szCs w:val="21"/>
                <w:rtl/>
              </w:rPr>
            </w:pPr>
          </w:p>
          <w:p w14:paraId="04E30A24" w14:textId="5BCA3E65" w:rsidR="00236489" w:rsidRPr="00630B1A" w:rsidRDefault="00236489" w:rsidP="007A6DF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color w:val="000000"/>
                <w:sz w:val="21"/>
                <w:szCs w:val="21"/>
                <w:rtl/>
              </w:rPr>
            </w:pP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2"/>
                <w:szCs w:val="22"/>
                <w:rtl/>
              </w:rPr>
              <w:t>إيجاد قيمة المُتغيِّر العشوائي إذا عُلِم الاحتمال</w:t>
            </w:r>
          </w:p>
          <w:p w14:paraId="090F609A" w14:textId="77777777" w:rsidR="00236489" w:rsidRPr="00630B1A" w:rsidRDefault="00236489" w:rsidP="007A6DF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color w:val="000000"/>
                <w:sz w:val="21"/>
                <w:szCs w:val="21"/>
                <w:rtl/>
              </w:rPr>
            </w:pPr>
          </w:p>
          <w:p w14:paraId="7BDD4B69" w14:textId="1E255D5C" w:rsidR="00236489" w:rsidRPr="00630B1A" w:rsidRDefault="00236489" w:rsidP="00630B1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color w:val="000000"/>
                <w:sz w:val="21"/>
                <w:szCs w:val="21"/>
                <w:rtl/>
              </w:rPr>
            </w:pPr>
            <w:r w:rsidRPr="00630B1A">
              <w:rPr>
                <w:rFonts w:ascii="Calibri" w:eastAsiaTheme="minorHAnsi" w:hAnsi="Calibri" w:cs="Calibri"/>
                <w:b/>
                <w:bCs/>
                <w:i/>
                <w:color w:val="9468AF"/>
                <w:sz w:val="22"/>
                <w:szCs w:val="22"/>
                <w:rtl/>
              </w:rPr>
              <w:t>إيجاد الوسط الحسابي أو الانحراف المعياري إذا عُلِم الاحتمال</w:t>
            </w:r>
          </w:p>
        </w:tc>
        <w:tc>
          <w:tcPr>
            <w:tcW w:w="1800" w:type="dxa"/>
          </w:tcPr>
          <w:p w14:paraId="73A2FEA4" w14:textId="77777777" w:rsidR="00ED161F" w:rsidRDefault="00ED161F" w:rsidP="00BC25FC">
            <w:pPr>
              <w:jc w:val="center"/>
              <w:rPr>
                <w:rtl/>
                <w:lang w:bidi="ar-JO"/>
              </w:rPr>
            </w:pPr>
          </w:p>
          <w:p w14:paraId="4F0FD163" w14:textId="77777777" w:rsidR="00ED161F" w:rsidRPr="00630B1A" w:rsidRDefault="00ED161F" w:rsidP="00BC25F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B1A">
              <w:rPr>
                <w:rFonts w:ascii="Calibri" w:hAnsi="Calibri" w:cs="Calibri"/>
                <w:b/>
                <w:bCs/>
                <w:rtl/>
                <w:lang w:bidi="ar-JO"/>
              </w:rPr>
              <w:t>تطبيق النشاطات المنزلية بشكل</w:t>
            </w:r>
            <w:r w:rsidRPr="00630B1A">
              <w:rPr>
                <w:rFonts w:ascii="Calibri" w:hAnsi="Calibri" w:cs="Calibri"/>
                <w:rtl/>
                <w:lang w:bidi="ar-JO"/>
              </w:rPr>
              <w:t xml:space="preserve"> </w:t>
            </w:r>
            <w:r w:rsidRPr="00630B1A">
              <w:rPr>
                <w:rFonts w:ascii="Calibri" w:hAnsi="Calibri" w:cs="Calibri"/>
                <w:b/>
                <w:bCs/>
                <w:rtl/>
                <w:lang w:bidi="ar-JO"/>
              </w:rPr>
              <w:t>صحيح مع ايجاد الحلول المناسبة ومناقشتها,</w:t>
            </w:r>
          </w:p>
          <w:p w14:paraId="2CE0ADE4" w14:textId="77777777" w:rsidR="00ED161F" w:rsidRPr="00630B1A" w:rsidRDefault="00ED161F" w:rsidP="00BC25FC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</w:p>
          <w:p w14:paraId="427BBF06" w14:textId="77777777" w:rsidR="00ED161F" w:rsidRPr="00630B1A" w:rsidRDefault="00ED161F" w:rsidP="00BC25FC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</w:p>
          <w:p w14:paraId="205C0FB1" w14:textId="77777777" w:rsidR="00ED161F" w:rsidRPr="00630B1A" w:rsidRDefault="00ED161F" w:rsidP="00BC25FC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</w:p>
          <w:p w14:paraId="06D2A9DC" w14:textId="77777777" w:rsidR="00ED161F" w:rsidRPr="00630B1A" w:rsidRDefault="00ED161F" w:rsidP="00BC25FC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</w:p>
          <w:p w14:paraId="5ACB0502" w14:textId="77777777" w:rsidR="00ED161F" w:rsidRPr="00630B1A" w:rsidRDefault="00ED161F" w:rsidP="00BC25F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630B1A">
              <w:rPr>
                <w:rFonts w:ascii="Calibri" w:hAnsi="Calibri" w:cs="Calibri"/>
                <w:b/>
                <w:bCs/>
                <w:rtl/>
                <w:lang w:bidi="ar-JO"/>
              </w:rPr>
              <w:t xml:space="preserve">التحدث </w:t>
            </w:r>
            <w:r w:rsidRPr="00630B1A">
              <w:rPr>
                <w:rFonts w:ascii="Calibri" w:hAnsi="Calibri" w:cs="Calibri"/>
                <w:b/>
                <w:bCs/>
                <w:rtl/>
              </w:rPr>
              <w:t>عن مضمون الدرس بطريقة صحيحة وبلغة سليمة.</w:t>
            </w:r>
          </w:p>
          <w:p w14:paraId="398BFE63" w14:textId="77777777" w:rsidR="00ED161F" w:rsidRPr="00630B1A" w:rsidRDefault="00ED161F" w:rsidP="00BC25F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4AAADB94" w14:textId="77777777" w:rsidR="00ED161F" w:rsidRPr="00630B1A" w:rsidRDefault="00ED161F" w:rsidP="00BC25F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17B69EC6" w14:textId="77777777" w:rsidR="00ED161F" w:rsidRPr="00630B1A" w:rsidRDefault="00ED161F" w:rsidP="00BC25F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53F5DBE2" w14:textId="77777777" w:rsidR="00ED161F" w:rsidRPr="00630B1A" w:rsidRDefault="00ED161F" w:rsidP="00BC25F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1A0151A8" w14:textId="041E3915" w:rsidR="00ED161F" w:rsidRPr="00BD28CF" w:rsidRDefault="00ED161F" w:rsidP="00BC25FC">
            <w:pPr>
              <w:jc w:val="center"/>
            </w:pPr>
            <w:r w:rsidRPr="00630B1A">
              <w:rPr>
                <w:rFonts w:ascii="Calibri" w:hAnsi="Calibri" w:cs="Calibri"/>
                <w:b/>
                <w:bCs/>
                <w:rtl/>
              </w:rPr>
              <w:t>تتبع الخطوات بالترتيب لحل المسائل الواردة في الوحدة.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6ABB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6E595375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تنمية روح التعاون 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br/>
            </w:r>
          </w:p>
          <w:p w14:paraId="73E3B34D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احترام المعلم</w:t>
            </w:r>
          </w:p>
          <w:p w14:paraId="01627E4C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3A93DDAF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المبادرة</w:t>
            </w:r>
          </w:p>
          <w:p w14:paraId="55AC65A1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51C3BBBC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العمل الجماعي</w:t>
            </w:r>
          </w:p>
          <w:p w14:paraId="5D060ADD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4BDBABE2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التنظيم</w:t>
            </w:r>
          </w:p>
          <w:p w14:paraId="455DD0A6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3B1A3816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الدقة</w:t>
            </w:r>
          </w:p>
          <w:p w14:paraId="77E67E47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60876546" w14:textId="77777777" w:rsidR="00ED161F" w:rsidRPr="00BA460A" w:rsidRDefault="00ED161F" w:rsidP="00BC25FC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الترتيب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1575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0654F9FB" w14:textId="051244A1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بعض التمارين والمسائل من الكتاب المدرسي إضافة إلى بعض الأسئلة الإثر</w:t>
            </w:r>
            <w:r w:rsidR="009323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ئية</w:t>
            </w:r>
          </w:p>
          <w:p w14:paraId="0506C8CF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705270A2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25B7E2FA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اختبار قصير</w:t>
            </w:r>
          </w:p>
          <w:p w14:paraId="6C68E209" w14:textId="77777777" w:rsidR="00ED161F" w:rsidRPr="00BA460A" w:rsidRDefault="00ED161F" w:rsidP="00630B1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0EB4726D" w14:textId="77777777" w:rsidR="00ED161F" w:rsidRPr="00BA460A" w:rsidRDefault="00ED161F" w:rsidP="00BC25FC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اختبار تحصيلي</w:t>
            </w:r>
          </w:p>
        </w:tc>
      </w:tr>
    </w:tbl>
    <w:p w14:paraId="33BF93DE" w14:textId="0AA3EBC3" w:rsidR="00B25F27" w:rsidRPr="007108AE" w:rsidRDefault="00B25F27" w:rsidP="007108AE">
      <w:pPr>
        <w:rPr>
          <w:b/>
          <w:bCs/>
          <w:sz w:val="28"/>
          <w:szCs w:val="28"/>
          <w:lang w:bidi="ar-JO"/>
        </w:rPr>
      </w:pPr>
    </w:p>
    <w:sectPr w:rsidR="00B25F27" w:rsidRPr="007108AE" w:rsidSect="00952B8D">
      <w:headerReference w:type="default" r:id="rId7"/>
      <w:footerReference w:type="default" r:id="rId8"/>
      <w:pgSz w:w="16838" w:h="11906" w:orient="landscape" w:code="9"/>
      <w:pgMar w:top="1627" w:right="1440" w:bottom="1138" w:left="1440" w:header="288" w:footer="28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78A2" w14:textId="77777777" w:rsidR="00F1025A" w:rsidRDefault="00F1025A" w:rsidP="00ED161F">
      <w:r>
        <w:separator/>
      </w:r>
    </w:p>
  </w:endnote>
  <w:endnote w:type="continuationSeparator" w:id="0">
    <w:p w14:paraId="44157576" w14:textId="77777777" w:rsidR="00F1025A" w:rsidRDefault="00F1025A" w:rsidP="00ED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lkboard SE">
    <w:charset w:val="4D"/>
    <w:family w:val="script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@Ö÷'ED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@ü/Ã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ijTheSansArabic-Extra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ÜÙG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oewNextArabic-Heavy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060E" w14:textId="77777777" w:rsidR="001B0DB1" w:rsidRPr="004320BA" w:rsidRDefault="00000000" w:rsidP="001A1947">
    <w:pPr>
      <w:pStyle w:val="Footer"/>
      <w:rPr>
        <w:rFonts w:ascii="Arial" w:hAnsi="Arial" w:cs="Arial"/>
        <w:b/>
        <w:bCs/>
        <w:sz w:val="20"/>
        <w:szCs w:val="20"/>
        <w:rtl/>
        <w:lang w:bidi="ar-JO"/>
      </w:rPr>
    </w:pPr>
  </w:p>
  <w:p w14:paraId="7B8B445D" w14:textId="77777777" w:rsidR="001B0DB1" w:rsidRDefault="00000000" w:rsidP="00D50A1D">
    <w:pPr>
      <w:pStyle w:val="Footer"/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D3E00" w14:textId="77777777" w:rsidR="00F1025A" w:rsidRDefault="00F1025A" w:rsidP="00ED161F">
      <w:r>
        <w:separator/>
      </w:r>
    </w:p>
  </w:footnote>
  <w:footnote w:type="continuationSeparator" w:id="0">
    <w:p w14:paraId="60DA34F6" w14:textId="77777777" w:rsidR="00F1025A" w:rsidRDefault="00F1025A" w:rsidP="00ED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D776" w14:textId="77777777" w:rsidR="00021D66" w:rsidRDefault="00000000" w:rsidP="00952B8D">
    <w:pPr>
      <w:pStyle w:val="Header"/>
      <w:jc w:val="center"/>
      <w:rPr>
        <w:sz w:val="32"/>
        <w:szCs w:val="32"/>
        <w:rtl/>
        <w:lang w:bidi="ar-JO"/>
      </w:rPr>
    </w:pPr>
  </w:p>
  <w:p w14:paraId="4A43B4CA" w14:textId="3689DD61" w:rsidR="0013262B" w:rsidRPr="0013262B" w:rsidRDefault="0077534A" w:rsidP="00952B8D">
    <w:pPr>
      <w:pStyle w:val="Header"/>
      <w:jc w:val="center"/>
      <w:rPr>
        <w:sz w:val="32"/>
        <w:szCs w:val="32"/>
        <w:lang w:bidi="ar-JO"/>
      </w:rPr>
    </w:pPr>
    <w:r>
      <w:rPr>
        <w:rFonts w:hint="cs"/>
        <w:sz w:val="32"/>
        <w:szCs w:val="32"/>
        <w:rtl/>
        <w:lang w:bidi="ar-JO"/>
      </w:rPr>
      <w:t xml:space="preserve">تحليل محتوى رياضيات للصف </w:t>
    </w:r>
    <w:r w:rsidR="007108AE">
      <w:rPr>
        <w:rFonts w:hint="cs"/>
        <w:color w:val="FF0000"/>
        <w:sz w:val="32"/>
        <w:szCs w:val="32"/>
        <w:rtl/>
        <w:lang w:bidi="ar-JO"/>
      </w:rPr>
      <w:t>الثاني</w:t>
    </w:r>
    <w:r w:rsidR="00FC4310">
      <w:rPr>
        <w:rFonts w:hint="cs"/>
        <w:sz w:val="32"/>
        <w:szCs w:val="32"/>
        <w:rtl/>
      </w:rPr>
      <w:t xml:space="preserve"> </w:t>
    </w:r>
    <w:r w:rsidR="00FC4310" w:rsidRPr="00FC4310">
      <w:rPr>
        <w:rFonts w:hint="cs"/>
        <w:color w:val="FF0000"/>
        <w:sz w:val="32"/>
        <w:szCs w:val="32"/>
        <w:rtl/>
      </w:rPr>
      <w:t>علمي</w:t>
    </w:r>
    <w:r>
      <w:rPr>
        <w:rFonts w:hint="cs"/>
        <w:sz w:val="32"/>
        <w:szCs w:val="32"/>
        <w:rtl/>
        <w:lang w:bidi="ar-JO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41C"/>
    <w:multiLevelType w:val="hybridMultilevel"/>
    <w:tmpl w:val="EBE68380"/>
    <w:lvl w:ilvl="0" w:tplc="118C930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07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1F"/>
    <w:rsid w:val="00003E15"/>
    <w:rsid w:val="000111CA"/>
    <w:rsid w:val="000525C8"/>
    <w:rsid w:val="000804CE"/>
    <w:rsid w:val="000B250D"/>
    <w:rsid w:val="00127ED4"/>
    <w:rsid w:val="001A542A"/>
    <w:rsid w:val="001C3E6E"/>
    <w:rsid w:val="001E435C"/>
    <w:rsid w:val="00211845"/>
    <w:rsid w:val="00236489"/>
    <w:rsid w:val="0026109E"/>
    <w:rsid w:val="002A5BEA"/>
    <w:rsid w:val="002C3811"/>
    <w:rsid w:val="003214FA"/>
    <w:rsid w:val="003303A4"/>
    <w:rsid w:val="003845C8"/>
    <w:rsid w:val="003C3E40"/>
    <w:rsid w:val="003D4861"/>
    <w:rsid w:val="004147A4"/>
    <w:rsid w:val="0047327F"/>
    <w:rsid w:val="0047568E"/>
    <w:rsid w:val="00494E8F"/>
    <w:rsid w:val="004B4A0B"/>
    <w:rsid w:val="004D4B44"/>
    <w:rsid w:val="0053569F"/>
    <w:rsid w:val="005366B2"/>
    <w:rsid w:val="00572B67"/>
    <w:rsid w:val="005A0EDE"/>
    <w:rsid w:val="00630B1A"/>
    <w:rsid w:val="00647D7D"/>
    <w:rsid w:val="00683966"/>
    <w:rsid w:val="006A571E"/>
    <w:rsid w:val="006B6360"/>
    <w:rsid w:val="007108AE"/>
    <w:rsid w:val="0077534A"/>
    <w:rsid w:val="007A6DFB"/>
    <w:rsid w:val="00826034"/>
    <w:rsid w:val="008352FC"/>
    <w:rsid w:val="00861D35"/>
    <w:rsid w:val="00877B28"/>
    <w:rsid w:val="008A129F"/>
    <w:rsid w:val="008C2C58"/>
    <w:rsid w:val="008D6045"/>
    <w:rsid w:val="0090447A"/>
    <w:rsid w:val="00920345"/>
    <w:rsid w:val="00932338"/>
    <w:rsid w:val="00940969"/>
    <w:rsid w:val="00956770"/>
    <w:rsid w:val="009924B2"/>
    <w:rsid w:val="00A227E6"/>
    <w:rsid w:val="00A86007"/>
    <w:rsid w:val="00AD3DBC"/>
    <w:rsid w:val="00AF323E"/>
    <w:rsid w:val="00B25F27"/>
    <w:rsid w:val="00B27347"/>
    <w:rsid w:val="00B41200"/>
    <w:rsid w:val="00B61050"/>
    <w:rsid w:val="00B61599"/>
    <w:rsid w:val="00C411AD"/>
    <w:rsid w:val="00C608D7"/>
    <w:rsid w:val="00CA2DAE"/>
    <w:rsid w:val="00CC59C6"/>
    <w:rsid w:val="00D9002C"/>
    <w:rsid w:val="00D90BB8"/>
    <w:rsid w:val="00DE5D45"/>
    <w:rsid w:val="00E069A3"/>
    <w:rsid w:val="00E23FF5"/>
    <w:rsid w:val="00ED161F"/>
    <w:rsid w:val="00ED6D92"/>
    <w:rsid w:val="00EE728B"/>
    <w:rsid w:val="00F1025A"/>
    <w:rsid w:val="00F52712"/>
    <w:rsid w:val="00F565A4"/>
    <w:rsid w:val="00F62BD5"/>
    <w:rsid w:val="00FA0DF1"/>
    <w:rsid w:val="00FC4310"/>
    <w:rsid w:val="00FF2C5C"/>
    <w:rsid w:val="00F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A0FA0"/>
  <w15:chartTrackingRefBased/>
  <w15:docId w15:val="{33AEC8CE-8519-904F-A2D2-074594B0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halkboard SE" w:eastAsiaTheme="minorHAnsi" w:hAnsi="Chalkboard SE" w:cstheme="minorBidi"/>
        <w:i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F27"/>
    <w:pPr>
      <w:bidi/>
    </w:pPr>
    <w:rPr>
      <w:rFonts w:ascii="Times New Roman" w:eastAsia="Times New Roman" w:hAnsi="Times New Roman" w:cs="Times New Roman"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16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D161F"/>
    <w:rPr>
      <w:rFonts w:ascii="Times New Roman" w:eastAsia="Times New Roman" w:hAnsi="Times New Roman" w:cs="Times New Roman"/>
      <w:i w:val="0"/>
    </w:rPr>
  </w:style>
  <w:style w:type="paragraph" w:styleId="Footer">
    <w:name w:val="footer"/>
    <w:basedOn w:val="Normal"/>
    <w:link w:val="FooterChar"/>
    <w:rsid w:val="00ED16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D161F"/>
    <w:rPr>
      <w:rFonts w:ascii="Times New Roman" w:eastAsia="Times New Roman" w:hAnsi="Times New Roman" w:cs="Times New Roman"/>
      <w:i w:val="0"/>
    </w:rPr>
  </w:style>
  <w:style w:type="paragraph" w:styleId="ListParagraph">
    <w:name w:val="List Paragraph"/>
    <w:basedOn w:val="Normal"/>
    <w:uiPriority w:val="34"/>
    <w:qFormat/>
    <w:rsid w:val="00ED16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43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esam shikh</dc:creator>
  <cp:keywords/>
  <dc:description/>
  <cp:lastModifiedBy>esam shikh</cp:lastModifiedBy>
  <cp:revision>36</cp:revision>
  <cp:lastPrinted>2023-01-30T06:16:00Z</cp:lastPrinted>
  <dcterms:created xsi:type="dcterms:W3CDTF">2021-08-17T13:06:00Z</dcterms:created>
  <dcterms:modified xsi:type="dcterms:W3CDTF">2023-01-30T06:16:00Z</dcterms:modified>
</cp:coreProperties>
</file>